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5E35" w14:textId="4A711EB4" w:rsidR="00F77DE2" w:rsidRDefault="009B0FBA" w:rsidP="00F77DE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067D5B" wp14:editId="4C40A12E">
            <wp:extent cx="2009775" cy="81915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264A" w14:textId="77777777" w:rsidR="00F77DE2" w:rsidRDefault="00F77DE2" w:rsidP="00F77DE2">
      <w:pPr>
        <w:jc w:val="center"/>
      </w:pPr>
    </w:p>
    <w:p w14:paraId="1BC4DBA6" w14:textId="2EC3B2EF" w:rsidR="009B0FBA" w:rsidRPr="0057687D" w:rsidRDefault="00F77DE2" w:rsidP="25C14C53">
      <w:pPr>
        <w:rPr>
          <w:rFonts w:asciiTheme="minorHAnsi" w:hAnsiTheme="minorHAnsi" w:cstheme="minorBidi"/>
          <w:b/>
          <w:bCs/>
          <w:color w:val="FFFFFF"/>
          <w:sz w:val="32"/>
          <w:szCs w:val="32"/>
        </w:rPr>
      </w:pPr>
      <w:r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Job </w:t>
      </w:r>
      <w:r w:rsidR="00CC1F46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>Announcement</w:t>
      </w:r>
      <w:r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 </w:t>
      </w:r>
      <w:r w:rsidR="00846EE5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- </w:t>
      </w:r>
      <w:r w:rsidR="009B0FBA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Staff </w:t>
      </w:r>
      <w:proofErr w:type="gramStart"/>
      <w:r w:rsidR="009B0FBA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>Attorne</w:t>
      </w:r>
      <w:r w:rsidR="00F52458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y </w:t>
      </w:r>
      <w:r w:rsidR="3183B138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 -</w:t>
      </w:r>
      <w:proofErr w:type="gramEnd"/>
      <w:r w:rsidR="00846EE5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 </w:t>
      </w:r>
      <w:r w:rsidR="00F9400F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>Unaccompanied Minors</w:t>
      </w:r>
      <w:r w:rsidR="00F9400F" w:rsidRPr="25C14C53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</w:rPr>
        <w:t>--</w:t>
      </w:r>
    </w:p>
    <w:p w14:paraId="6A2B1EF5" w14:textId="77777777" w:rsidR="00F52458" w:rsidRPr="0057687D" w:rsidRDefault="00F52458" w:rsidP="009B0FBA">
      <w:pPr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14:paraId="134F8AED" w14:textId="77777777" w:rsidR="00BB2D22" w:rsidRPr="0057687D" w:rsidRDefault="00BB2D22" w:rsidP="009B0FBA">
      <w:pPr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General Summary:</w:t>
      </w:r>
    </w:p>
    <w:p w14:paraId="6D916B7B" w14:textId="77777777" w:rsidR="00846EE5" w:rsidRPr="0057687D" w:rsidRDefault="00846EE5" w:rsidP="00C206F2">
      <w:pPr>
        <w:jc w:val="both"/>
        <w:rPr>
          <w:rFonts w:asciiTheme="minorHAnsi" w:hAnsiTheme="minorHAnsi" w:cstheme="minorHAnsi"/>
        </w:rPr>
      </w:pPr>
    </w:p>
    <w:p w14:paraId="7ED52F29" w14:textId="6A9B211A" w:rsidR="00C206F2" w:rsidRPr="0057687D" w:rsidRDefault="00C206F2" w:rsidP="69FAD715">
      <w:pPr>
        <w:jc w:val="both"/>
        <w:rPr>
          <w:rFonts w:asciiTheme="minorHAnsi" w:hAnsiTheme="minorHAnsi" w:cstheme="minorBidi"/>
        </w:rPr>
      </w:pPr>
      <w:r w:rsidRPr="69FAD715">
        <w:rPr>
          <w:rFonts w:asciiTheme="minorHAnsi" w:hAnsiTheme="minorHAnsi" w:cstheme="minorBidi"/>
        </w:rPr>
        <w:t>Under the supervision of the Immigration Legal Services Di</w:t>
      </w:r>
      <w:r w:rsidR="0057687D" w:rsidRPr="69FAD715">
        <w:rPr>
          <w:rFonts w:asciiTheme="minorHAnsi" w:hAnsiTheme="minorHAnsi" w:cstheme="minorBidi"/>
        </w:rPr>
        <w:t>recting Attorney</w:t>
      </w:r>
      <w:r w:rsidRPr="69FAD715">
        <w:rPr>
          <w:rFonts w:asciiTheme="minorHAnsi" w:hAnsiTheme="minorHAnsi" w:cstheme="minorBidi"/>
        </w:rPr>
        <w:t>, the Staff Attorney will provide immigration legal representation in a high-volume varied immigration legal practice, which includes family</w:t>
      </w:r>
      <w:r w:rsidR="328AC1EE" w:rsidRPr="69FAD715">
        <w:rPr>
          <w:rFonts w:asciiTheme="minorHAnsi" w:hAnsiTheme="minorHAnsi" w:cstheme="minorBidi"/>
        </w:rPr>
        <w:t>-</w:t>
      </w:r>
      <w:r w:rsidRPr="69FAD715">
        <w:rPr>
          <w:rFonts w:asciiTheme="minorHAnsi" w:hAnsiTheme="minorHAnsi" w:cstheme="minorBidi"/>
        </w:rPr>
        <w:t xml:space="preserve"> based petitions, motions, waivers, TPS, Asylum, VAWA, U Visas, T Visas, Naturalization, Special Immigrant Juvenile St</w:t>
      </w:r>
      <w:r w:rsidR="004F33CA" w:rsidRPr="69FAD715">
        <w:rPr>
          <w:rFonts w:asciiTheme="minorHAnsi" w:hAnsiTheme="minorHAnsi" w:cstheme="minorBidi"/>
        </w:rPr>
        <w:t>atus, and other related services</w:t>
      </w:r>
      <w:r w:rsidRPr="69FAD715">
        <w:rPr>
          <w:rFonts w:asciiTheme="minorHAnsi" w:hAnsiTheme="minorHAnsi" w:cstheme="minorBidi"/>
        </w:rPr>
        <w:t>.  Responsibilities include representing immigrants for all available remedies in immigration court</w:t>
      </w:r>
      <w:r w:rsidR="7A064E16" w:rsidRPr="69FAD715">
        <w:rPr>
          <w:rFonts w:asciiTheme="minorHAnsi" w:hAnsiTheme="minorHAnsi" w:cstheme="minorBidi"/>
        </w:rPr>
        <w:t xml:space="preserve"> </w:t>
      </w:r>
      <w:r w:rsidRPr="69FAD715">
        <w:rPr>
          <w:rFonts w:asciiTheme="minorHAnsi" w:hAnsiTheme="minorHAnsi" w:cstheme="minorBidi"/>
        </w:rPr>
        <w:t xml:space="preserve">and coordinating with other staff attorneys. The Staff Attorney may also supervise volunteer attorneys and paralegals, case managers, and clerical staff.  </w:t>
      </w:r>
    </w:p>
    <w:p w14:paraId="537F443C" w14:textId="77777777" w:rsidR="00C206F2" w:rsidRPr="0057687D" w:rsidRDefault="00C206F2" w:rsidP="00C206F2">
      <w:pPr>
        <w:jc w:val="both"/>
        <w:rPr>
          <w:rFonts w:asciiTheme="minorHAnsi" w:hAnsiTheme="minorHAnsi" w:cstheme="minorHAnsi"/>
        </w:rPr>
      </w:pPr>
    </w:p>
    <w:p w14:paraId="546993E1" w14:textId="77777777" w:rsidR="00F77DE2" w:rsidRPr="0057687D" w:rsidRDefault="00F77DE2" w:rsidP="00F77DE2">
      <w:pPr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Essential Functions</w:t>
      </w:r>
      <w:r w:rsidR="009B0FBA"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 xml:space="preserve"> of the Job</w:t>
      </w: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:</w:t>
      </w:r>
    </w:p>
    <w:p w14:paraId="715AEFA8" w14:textId="77777777" w:rsidR="0057687D" w:rsidRPr="0057687D" w:rsidRDefault="0057687D" w:rsidP="00F77DE2">
      <w:pPr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14:paraId="48A906D4" w14:textId="77777777" w:rsidR="00C206F2" w:rsidRPr="0057687D" w:rsidRDefault="00C206F2" w:rsidP="007F6A66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Provide legal representation to qualified clients of the unit, </w:t>
      </w:r>
      <w:r w:rsidR="004F33CA">
        <w:rPr>
          <w:rFonts w:asciiTheme="minorHAnsi" w:hAnsiTheme="minorHAnsi" w:cstheme="minorHAnsi"/>
        </w:rPr>
        <w:t xml:space="preserve">mainly </w:t>
      </w:r>
      <w:r w:rsidR="007F6A66" w:rsidRPr="0057687D">
        <w:rPr>
          <w:rFonts w:asciiTheme="minorHAnsi" w:hAnsiTheme="minorHAnsi" w:cstheme="minorHAnsi"/>
        </w:rPr>
        <w:t xml:space="preserve">unaccompanied </w:t>
      </w:r>
      <w:proofErr w:type="gramStart"/>
      <w:r w:rsidR="007F6A66" w:rsidRPr="0057687D">
        <w:rPr>
          <w:rFonts w:asciiTheme="minorHAnsi" w:hAnsiTheme="minorHAnsi" w:cstheme="minorHAnsi"/>
        </w:rPr>
        <w:t>minors</w:t>
      </w:r>
      <w:proofErr w:type="gramEnd"/>
      <w:r w:rsidRPr="0057687D">
        <w:rPr>
          <w:rFonts w:asciiTheme="minorHAnsi" w:hAnsiTheme="minorHAnsi" w:cstheme="minorHAnsi"/>
        </w:rPr>
        <w:t xml:space="preserve"> and other disadvantaged groups.    </w:t>
      </w:r>
    </w:p>
    <w:p w14:paraId="1777C42A" w14:textId="015FAB36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Represent immigrants in immigration court with</w:t>
      </w:r>
      <w:r w:rsidR="00C404A7">
        <w:rPr>
          <w:rFonts w:asciiTheme="minorHAnsi" w:hAnsiTheme="minorHAnsi" w:cstheme="minorHAnsi"/>
        </w:rPr>
        <w:t xml:space="preserve"> applications for</w:t>
      </w:r>
      <w:r w:rsidRPr="0057687D">
        <w:rPr>
          <w:rFonts w:asciiTheme="minorHAnsi" w:hAnsiTheme="minorHAnsi" w:cstheme="minorHAnsi"/>
        </w:rPr>
        <w:t xml:space="preserve"> </w:t>
      </w:r>
      <w:r w:rsidR="00C404A7">
        <w:rPr>
          <w:rFonts w:asciiTheme="minorHAnsi" w:hAnsiTheme="minorHAnsi" w:cstheme="minorHAnsi"/>
        </w:rPr>
        <w:t xml:space="preserve">TVPRA </w:t>
      </w:r>
      <w:r w:rsidRPr="0057687D">
        <w:rPr>
          <w:rFonts w:asciiTheme="minorHAnsi" w:hAnsiTheme="minorHAnsi" w:cstheme="minorHAnsi"/>
        </w:rPr>
        <w:t xml:space="preserve">asylum, </w:t>
      </w:r>
      <w:r w:rsidR="00C404A7">
        <w:rPr>
          <w:rFonts w:asciiTheme="minorHAnsi" w:hAnsiTheme="minorHAnsi" w:cstheme="minorHAnsi"/>
        </w:rPr>
        <w:t xml:space="preserve">SIJS, </w:t>
      </w:r>
      <w:r w:rsidRPr="0057687D">
        <w:rPr>
          <w:rFonts w:asciiTheme="minorHAnsi" w:hAnsiTheme="minorHAnsi" w:cstheme="minorHAnsi"/>
        </w:rPr>
        <w:t>adjustment of status</w:t>
      </w:r>
      <w:r w:rsidR="00C404A7">
        <w:rPr>
          <w:rFonts w:asciiTheme="minorHAnsi" w:hAnsiTheme="minorHAnsi" w:cstheme="minorHAnsi"/>
        </w:rPr>
        <w:t>, U and/or T visas,</w:t>
      </w:r>
      <w:r w:rsidRPr="0057687D">
        <w:rPr>
          <w:rFonts w:asciiTheme="minorHAnsi" w:hAnsiTheme="minorHAnsi" w:cstheme="minorHAnsi"/>
        </w:rPr>
        <w:t xml:space="preserve"> or any other applicable remedy.  </w:t>
      </w:r>
    </w:p>
    <w:p w14:paraId="68AD4E3B" w14:textId="77777777" w:rsidR="00C206F2" w:rsidRPr="0057687D" w:rsidRDefault="004F33CA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206F2" w:rsidRPr="0057687D">
        <w:rPr>
          <w:rFonts w:asciiTheme="minorHAnsi" w:hAnsiTheme="minorHAnsi" w:cstheme="minorHAnsi"/>
        </w:rPr>
        <w:t>epresent minors in probate court, dependency court or family court to obtain predicate orders supporting SIJS.</w:t>
      </w:r>
    </w:p>
    <w:p w14:paraId="5B9F1881" w14:textId="77777777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Under supervision of the Directing Attorney, may supervise other staff as assigned.</w:t>
      </w:r>
    </w:p>
    <w:p w14:paraId="017BFC5C" w14:textId="77777777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Provide in-office consultation for clients including asylum, U-visa, T-visa, VAWA, SIJS, detention and removal relief and any other applicable relief.  </w:t>
      </w:r>
    </w:p>
    <w:p w14:paraId="0C8D13B1" w14:textId="77777777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Prepare and file supporting documentation for court cases.</w:t>
      </w:r>
    </w:p>
    <w:p w14:paraId="1B391E9B" w14:textId="77777777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Research and write motions and briefs related to court cases, including legal </w:t>
      </w:r>
      <w:proofErr w:type="gramStart"/>
      <w:r w:rsidRPr="0057687D">
        <w:rPr>
          <w:rFonts w:asciiTheme="minorHAnsi" w:hAnsiTheme="minorHAnsi" w:cstheme="minorHAnsi"/>
        </w:rPr>
        <w:t>research</w:t>
      </w:r>
      <w:proofErr w:type="gramEnd"/>
      <w:r w:rsidRPr="0057687D">
        <w:rPr>
          <w:rFonts w:asciiTheme="minorHAnsi" w:hAnsiTheme="minorHAnsi" w:cstheme="minorHAnsi"/>
        </w:rPr>
        <w:t xml:space="preserve"> and writing for asylum cases.</w:t>
      </w:r>
    </w:p>
    <w:p w14:paraId="7957F337" w14:textId="77777777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Maintain client databases, case notes, and files for caseload as determined with the Di</w:t>
      </w:r>
      <w:r w:rsidR="004B6325" w:rsidRPr="0057687D">
        <w:rPr>
          <w:rFonts w:asciiTheme="minorHAnsi" w:hAnsiTheme="minorHAnsi" w:cstheme="minorHAnsi"/>
        </w:rPr>
        <w:t>recting Attorney</w:t>
      </w:r>
      <w:r w:rsidRPr="0057687D">
        <w:rPr>
          <w:rFonts w:asciiTheme="minorHAnsi" w:hAnsiTheme="minorHAnsi" w:cstheme="minorHAnsi"/>
        </w:rPr>
        <w:t>.</w:t>
      </w:r>
    </w:p>
    <w:p w14:paraId="3E1A7171" w14:textId="77777777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Conduct community outreach to clients regarding available remedies under the Immigration Law.</w:t>
      </w:r>
    </w:p>
    <w:p w14:paraId="177EBFDD" w14:textId="77777777" w:rsidR="00C206F2" w:rsidRPr="0057687D" w:rsidRDefault="00C206F2" w:rsidP="00C206F2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Kee</w:t>
      </w:r>
      <w:r w:rsidR="004B6325" w:rsidRPr="0057687D">
        <w:rPr>
          <w:rFonts w:asciiTheme="minorHAnsi" w:hAnsiTheme="minorHAnsi" w:cstheme="minorHAnsi"/>
        </w:rPr>
        <w:t>p accurate records and maintain</w:t>
      </w:r>
      <w:r w:rsidRPr="0057687D">
        <w:rPr>
          <w:rFonts w:asciiTheme="minorHAnsi" w:hAnsiTheme="minorHAnsi" w:cstheme="minorHAnsi"/>
        </w:rPr>
        <w:t xml:space="preserve"> confidentiality.</w:t>
      </w:r>
    </w:p>
    <w:p w14:paraId="74934385" w14:textId="77777777" w:rsidR="00C206F2" w:rsidRPr="0057687D" w:rsidRDefault="00C206F2" w:rsidP="00C206F2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Performs other duties assigned by the Di</w:t>
      </w:r>
      <w:r w:rsidR="004B6325" w:rsidRPr="0057687D">
        <w:rPr>
          <w:rFonts w:asciiTheme="minorHAnsi" w:hAnsiTheme="minorHAnsi" w:cstheme="minorHAnsi"/>
        </w:rPr>
        <w:t>recting Attorney</w:t>
      </w:r>
      <w:r w:rsidRPr="0057687D">
        <w:rPr>
          <w:rFonts w:asciiTheme="minorHAnsi" w:hAnsiTheme="minorHAnsi" w:cstheme="minorHAnsi"/>
        </w:rPr>
        <w:t>.</w:t>
      </w:r>
    </w:p>
    <w:p w14:paraId="50923509" w14:textId="77777777" w:rsidR="00C206F2" w:rsidRPr="0057687D" w:rsidRDefault="00C206F2" w:rsidP="00C206F2">
      <w:pPr>
        <w:ind w:left="720" w:hanging="720"/>
        <w:jc w:val="both"/>
        <w:rPr>
          <w:rFonts w:asciiTheme="minorHAnsi" w:hAnsiTheme="minorHAnsi" w:cstheme="minorHAnsi"/>
        </w:rPr>
      </w:pPr>
    </w:p>
    <w:p w14:paraId="14096D85" w14:textId="77777777" w:rsidR="00F77DE2" w:rsidRPr="0057687D" w:rsidRDefault="00F77DE2" w:rsidP="00C77A2A">
      <w:pPr>
        <w:pStyle w:val="NoSpacing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Job Requirements:</w:t>
      </w:r>
    </w:p>
    <w:p w14:paraId="48BB3339" w14:textId="77777777" w:rsidR="00846EE5" w:rsidRPr="0057687D" w:rsidRDefault="00846EE5" w:rsidP="00C77A2A">
      <w:pPr>
        <w:pStyle w:val="NoSpacing"/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14:paraId="50A8FC7B" w14:textId="2D8EF272" w:rsidR="00F52458" w:rsidRPr="0057687D" w:rsidRDefault="00F52458" w:rsidP="00F52458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Juris Doctor </w:t>
      </w:r>
      <w:r w:rsidR="00C206F2" w:rsidRPr="0057687D">
        <w:rPr>
          <w:rFonts w:asciiTheme="minorHAnsi" w:hAnsiTheme="minorHAnsi" w:cstheme="minorHAnsi"/>
        </w:rPr>
        <w:t>Degree</w:t>
      </w:r>
      <w:r w:rsidRPr="0057687D">
        <w:rPr>
          <w:rFonts w:asciiTheme="minorHAnsi" w:hAnsiTheme="minorHAnsi" w:cstheme="minorHAnsi"/>
        </w:rPr>
        <w:t xml:space="preserve"> required and membership in</w:t>
      </w:r>
      <w:r w:rsidR="00C206F2" w:rsidRPr="0057687D">
        <w:rPr>
          <w:rFonts w:asciiTheme="minorHAnsi" w:hAnsiTheme="minorHAnsi" w:cstheme="minorHAnsi"/>
        </w:rPr>
        <w:t xml:space="preserve"> </w:t>
      </w:r>
      <w:r w:rsidR="00C206F2" w:rsidRPr="008F1537">
        <w:rPr>
          <w:rFonts w:asciiTheme="minorHAnsi" w:hAnsiTheme="minorHAnsi" w:cstheme="minorHAnsi"/>
          <w:b/>
          <w:bCs/>
        </w:rPr>
        <w:t>California</w:t>
      </w:r>
      <w:r w:rsidRPr="008F1537">
        <w:rPr>
          <w:rFonts w:asciiTheme="minorHAnsi" w:hAnsiTheme="minorHAnsi" w:cstheme="minorHAnsi"/>
          <w:b/>
          <w:bCs/>
        </w:rPr>
        <w:t xml:space="preserve"> </w:t>
      </w:r>
      <w:r w:rsidR="00C206F2" w:rsidRPr="008F1537">
        <w:rPr>
          <w:rFonts w:asciiTheme="minorHAnsi" w:hAnsiTheme="minorHAnsi" w:cstheme="minorHAnsi"/>
          <w:b/>
          <w:bCs/>
        </w:rPr>
        <w:t>State</w:t>
      </w:r>
      <w:r w:rsidRPr="008F1537">
        <w:rPr>
          <w:rFonts w:asciiTheme="minorHAnsi" w:hAnsiTheme="minorHAnsi" w:cstheme="minorHAnsi"/>
          <w:b/>
          <w:bCs/>
        </w:rPr>
        <w:t xml:space="preserve"> bar</w:t>
      </w:r>
      <w:r w:rsidRPr="0057687D">
        <w:rPr>
          <w:rFonts w:asciiTheme="minorHAnsi" w:hAnsiTheme="minorHAnsi" w:cstheme="minorHAnsi"/>
        </w:rPr>
        <w:t xml:space="preserve">.  </w:t>
      </w:r>
      <w:r w:rsidR="008F1537">
        <w:rPr>
          <w:rFonts w:asciiTheme="minorHAnsi" w:hAnsiTheme="minorHAnsi" w:cstheme="minorHAnsi"/>
        </w:rPr>
        <w:t>(</w:t>
      </w:r>
      <w:r w:rsidR="00C206F2" w:rsidRPr="008F1537">
        <w:rPr>
          <w:rFonts w:asciiTheme="minorHAnsi" w:hAnsiTheme="minorHAnsi" w:cstheme="minorHAnsi"/>
          <w:b/>
          <w:bCs/>
        </w:rPr>
        <w:t>We will consider exceptional candidates waiting for bar results</w:t>
      </w:r>
      <w:r w:rsidR="008F1537">
        <w:rPr>
          <w:rFonts w:asciiTheme="minorHAnsi" w:hAnsiTheme="minorHAnsi" w:cstheme="minorHAnsi"/>
          <w:b/>
          <w:bCs/>
        </w:rPr>
        <w:t>)</w:t>
      </w:r>
      <w:r w:rsidR="00C206F2" w:rsidRPr="008F1537">
        <w:rPr>
          <w:rFonts w:asciiTheme="minorHAnsi" w:hAnsiTheme="minorHAnsi" w:cstheme="minorHAnsi"/>
          <w:b/>
          <w:bCs/>
        </w:rPr>
        <w:t>.</w:t>
      </w:r>
      <w:r w:rsidR="00C206F2" w:rsidRPr="0057687D">
        <w:rPr>
          <w:rFonts w:asciiTheme="minorHAnsi" w:hAnsiTheme="minorHAnsi" w:cstheme="minorHAnsi"/>
        </w:rPr>
        <w:t xml:space="preserve">  </w:t>
      </w:r>
    </w:p>
    <w:p w14:paraId="7DEACE4D" w14:textId="77777777" w:rsidR="00C206F2" w:rsidRPr="0057687D" w:rsidRDefault="00C206F2" w:rsidP="00C206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Prior knowledge of immigration law, or relevant experience in immigration or family law.  </w:t>
      </w:r>
    </w:p>
    <w:p w14:paraId="33F95516" w14:textId="77777777" w:rsidR="00C206F2" w:rsidRPr="0057687D" w:rsidRDefault="00C206F2" w:rsidP="00C206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Strong case management, legal </w:t>
      </w:r>
      <w:proofErr w:type="gramStart"/>
      <w:r w:rsidRPr="0057687D">
        <w:rPr>
          <w:rFonts w:asciiTheme="minorHAnsi" w:hAnsiTheme="minorHAnsi" w:cstheme="minorHAnsi"/>
        </w:rPr>
        <w:t>research</w:t>
      </w:r>
      <w:proofErr w:type="gramEnd"/>
      <w:r w:rsidRPr="0057687D">
        <w:rPr>
          <w:rFonts w:asciiTheme="minorHAnsi" w:hAnsiTheme="minorHAnsi" w:cstheme="minorHAnsi"/>
        </w:rPr>
        <w:t xml:space="preserve"> and legal writing skills.  </w:t>
      </w:r>
    </w:p>
    <w:p w14:paraId="7F42033B" w14:textId="77777777" w:rsidR="00C206F2" w:rsidRPr="0057687D" w:rsidRDefault="004B6325" w:rsidP="00C206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Prior e</w:t>
      </w:r>
      <w:r w:rsidR="00C206F2" w:rsidRPr="0057687D">
        <w:rPr>
          <w:rFonts w:asciiTheme="minorHAnsi" w:hAnsiTheme="minorHAnsi" w:cstheme="minorHAnsi"/>
        </w:rPr>
        <w:t xml:space="preserve">xperience </w:t>
      </w:r>
      <w:r w:rsidRPr="0057687D">
        <w:rPr>
          <w:rFonts w:asciiTheme="minorHAnsi" w:hAnsiTheme="minorHAnsi" w:cstheme="minorHAnsi"/>
        </w:rPr>
        <w:t xml:space="preserve">working within a </w:t>
      </w:r>
      <w:r w:rsidR="00C206F2" w:rsidRPr="0057687D">
        <w:rPr>
          <w:rFonts w:asciiTheme="minorHAnsi" w:hAnsiTheme="minorHAnsi" w:cstheme="minorHAnsi"/>
        </w:rPr>
        <w:t xml:space="preserve">non-profit environment preferred.  </w:t>
      </w:r>
    </w:p>
    <w:p w14:paraId="2282F143" w14:textId="77777777" w:rsidR="00C206F2" w:rsidRPr="0057687D" w:rsidRDefault="00C206F2" w:rsidP="00C206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Demonstrated commitment and experience in public interest law. </w:t>
      </w:r>
    </w:p>
    <w:p w14:paraId="146E5083" w14:textId="77777777" w:rsidR="00C206F2" w:rsidRPr="0057687D" w:rsidRDefault="00C206F2" w:rsidP="00C206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Passion for social justice for immigrants required.  </w:t>
      </w:r>
    </w:p>
    <w:p w14:paraId="67137BC4" w14:textId="44443547" w:rsidR="00C206F2" w:rsidRDefault="00C206F2" w:rsidP="00C206F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Bilingual</w:t>
      </w:r>
      <w:r w:rsidR="00246DFF" w:rsidRPr="0057687D">
        <w:rPr>
          <w:rFonts w:asciiTheme="minorHAnsi" w:hAnsiTheme="minorHAnsi" w:cstheme="minorHAnsi"/>
        </w:rPr>
        <w:t xml:space="preserve"> fluency in English and Spanish, or other needed languages.</w:t>
      </w:r>
    </w:p>
    <w:p w14:paraId="07BCC8AD" w14:textId="77777777" w:rsidR="008F1537" w:rsidRPr="008F1537" w:rsidRDefault="008F1537" w:rsidP="008F1537">
      <w:pPr>
        <w:rPr>
          <w:rFonts w:asciiTheme="minorHAnsi" w:hAnsiTheme="minorHAnsi" w:cstheme="minorHAnsi"/>
        </w:rPr>
      </w:pPr>
    </w:p>
    <w:p w14:paraId="718007A9" w14:textId="2BEEE348" w:rsidR="00CC1F46" w:rsidRPr="0057687D" w:rsidRDefault="00CC1F46" w:rsidP="00CC1F46">
      <w:pPr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lastRenderedPageBreak/>
        <w:t>Salary Ra</w:t>
      </w:r>
      <w:r w:rsidR="00281AC6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te</w:t>
      </w: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:</w:t>
      </w:r>
    </w:p>
    <w:p w14:paraId="57B2C917" w14:textId="77777777" w:rsidR="00CC1F46" w:rsidRPr="0057687D" w:rsidRDefault="00CC1F46" w:rsidP="00CC1F46">
      <w:p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 </w:t>
      </w:r>
    </w:p>
    <w:p w14:paraId="00D96A60" w14:textId="4B6CD93D" w:rsidR="00CC1F46" w:rsidRPr="0057687D" w:rsidRDefault="00CC1F46" w:rsidP="00CC1F46">
      <w:p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>The salary</w:t>
      </w:r>
      <w:r w:rsidR="008F1537">
        <w:rPr>
          <w:rFonts w:asciiTheme="minorHAnsi" w:hAnsiTheme="minorHAnsi" w:cstheme="minorHAnsi"/>
        </w:rPr>
        <w:t xml:space="preserve"> </w:t>
      </w:r>
      <w:r w:rsidRPr="0057687D">
        <w:rPr>
          <w:rFonts w:asciiTheme="minorHAnsi" w:hAnsiTheme="minorHAnsi" w:cstheme="minorHAnsi"/>
        </w:rPr>
        <w:t xml:space="preserve">for the Staff Attorney I </w:t>
      </w:r>
      <w:r w:rsidR="008F1537">
        <w:rPr>
          <w:rFonts w:asciiTheme="minorHAnsi" w:hAnsiTheme="minorHAnsi" w:cstheme="minorHAnsi"/>
        </w:rPr>
        <w:t xml:space="preserve">position begins at $70,000 DOE. </w:t>
      </w:r>
    </w:p>
    <w:p w14:paraId="2FD29162" w14:textId="77777777" w:rsidR="00CC1F46" w:rsidRPr="0057687D" w:rsidRDefault="00CC1F46" w:rsidP="00CC1F46">
      <w:pPr>
        <w:rPr>
          <w:rFonts w:asciiTheme="minorHAnsi" w:hAnsiTheme="minorHAnsi" w:cstheme="minorHAnsi"/>
          <w:b/>
          <w:color w:val="FFFFFF"/>
          <w:highlight w:val="blue"/>
        </w:rPr>
      </w:pPr>
    </w:p>
    <w:p w14:paraId="3C203265" w14:textId="77777777" w:rsidR="00CC1F46" w:rsidRPr="0057687D" w:rsidRDefault="00CC1F46" w:rsidP="00CC1F46">
      <w:pPr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Benefits Package:</w:t>
      </w:r>
    </w:p>
    <w:p w14:paraId="3A3A3135" w14:textId="77777777" w:rsidR="00CC1F46" w:rsidRPr="0057687D" w:rsidRDefault="00CC1F46" w:rsidP="00CC1F46">
      <w:pPr>
        <w:rPr>
          <w:rFonts w:asciiTheme="minorHAnsi" w:hAnsiTheme="minorHAnsi" w:cstheme="minorHAnsi"/>
        </w:rPr>
      </w:pPr>
      <w:r w:rsidRPr="0057687D">
        <w:rPr>
          <w:rFonts w:asciiTheme="minorHAnsi" w:hAnsiTheme="minorHAnsi" w:cstheme="minorHAnsi"/>
        </w:rPr>
        <w:t xml:space="preserve"> </w:t>
      </w:r>
    </w:p>
    <w:p w14:paraId="757A82CA" w14:textId="77777777" w:rsidR="00281AC6" w:rsidRPr="004A7C5E" w:rsidRDefault="00281AC6" w:rsidP="00281AC6">
      <w:pPr>
        <w:rPr>
          <w:rFonts w:asciiTheme="minorHAnsi" w:eastAsia="Calibri" w:hAnsiTheme="minorHAnsi" w:cstheme="minorHAnsi"/>
          <w:color w:val="000000"/>
          <w:shd w:val="clear" w:color="auto" w:fill="FFFFFF"/>
        </w:rPr>
      </w:pPr>
      <w:r w:rsidRPr="004A7C5E">
        <w:rPr>
          <w:rFonts w:asciiTheme="minorHAnsi" w:eastAsia="Calibri" w:hAnsiTheme="minorHAnsi" w:cstheme="minorHAnsi"/>
          <w:color w:val="000000"/>
          <w:shd w:val="clear" w:color="auto" w:fill="FFFFFF"/>
        </w:rPr>
        <w:t>We offer an excellent benefit package to our employees. It includes 100% Employer Paid Medical, Dental HMO, Vision, Employee Assistance Program (EAP) and Basic Life and AD&amp;D insurance. We also offer Voluntary Life, Accident, Hospitalization, Critical Illness and Long-Term Disability insurance policies in which you may choose to enroll.  We have a generous Paid Time Off program (up to 5 weeks per year), 11 Paid Holidays plus one Personal Day each year as well as a 401 (k) retirement plan with a Safe Harbor Match where we match your contribution dollar for dollar up to a maximum of 4% of your total compensation along with an annual profit-sharing plan (vesting applies). At IILA, we work only 37.50 hours each week to allow our employees the opportunity to enjoy a better work/life balance so they may spend more time with their family and friends. </w:t>
      </w:r>
    </w:p>
    <w:p w14:paraId="4597B724" w14:textId="77777777" w:rsidR="00CC1F46" w:rsidRPr="0057687D" w:rsidRDefault="00CC1F46" w:rsidP="00CC1F46">
      <w:pPr>
        <w:jc w:val="both"/>
        <w:rPr>
          <w:rFonts w:asciiTheme="minorHAnsi" w:hAnsiTheme="minorHAnsi" w:cstheme="minorHAnsi"/>
          <w:b/>
          <w:color w:val="FFFFFF"/>
          <w:highlight w:val="blue"/>
        </w:rPr>
      </w:pPr>
    </w:p>
    <w:p w14:paraId="6859AC34" w14:textId="77777777" w:rsidR="00CC1F46" w:rsidRPr="0057687D" w:rsidRDefault="00CC1F46" w:rsidP="00CC1F46">
      <w:pPr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57687D">
        <w:rPr>
          <w:rFonts w:asciiTheme="minorHAnsi" w:hAnsiTheme="minorHAnsi" w:cstheme="minorHAnsi"/>
          <w:b/>
          <w:color w:val="FFFFFF"/>
          <w:sz w:val="32"/>
          <w:szCs w:val="32"/>
          <w:highlight w:val="blue"/>
        </w:rPr>
        <w:t>Physical Demands:</w:t>
      </w:r>
    </w:p>
    <w:p w14:paraId="533035B5" w14:textId="77777777" w:rsidR="00CC1F46" w:rsidRPr="0057687D" w:rsidRDefault="00CC1F46" w:rsidP="00CC1F46">
      <w:pPr>
        <w:rPr>
          <w:rFonts w:asciiTheme="minorHAnsi" w:hAnsiTheme="minorHAnsi" w:cstheme="minorHAnsi"/>
        </w:rPr>
      </w:pPr>
    </w:p>
    <w:p w14:paraId="7B895364" w14:textId="77777777" w:rsidR="0057687D" w:rsidRPr="00B72400" w:rsidRDefault="0057687D" w:rsidP="0057687D">
      <w:pPr>
        <w:rPr>
          <w:rFonts w:ascii="Calibri" w:hAnsi="Calibri" w:cs="Arial"/>
        </w:rPr>
      </w:pPr>
      <w:r w:rsidRPr="00B72400">
        <w:rPr>
          <w:rFonts w:ascii="Calibri" w:hAnsi="Calibri" w:cs="Arial"/>
        </w:rPr>
        <w:t xml:space="preserve">The selected employee must be able to meet the following physical demands: </w:t>
      </w:r>
    </w:p>
    <w:p w14:paraId="5E512015" w14:textId="77777777" w:rsidR="0057687D" w:rsidRPr="005A3234" w:rsidRDefault="0057687D" w:rsidP="0057687D">
      <w:pPr>
        <w:numPr>
          <w:ilvl w:val="0"/>
          <w:numId w:val="10"/>
        </w:numPr>
        <w:rPr>
          <w:rFonts w:ascii="Calibri" w:hAnsi="Calibri" w:cs="Arial"/>
        </w:rPr>
      </w:pPr>
      <w:r w:rsidRPr="005A3234">
        <w:rPr>
          <w:rFonts w:ascii="Calibri" w:hAnsi="Calibri" w:cs="Arial"/>
        </w:rPr>
        <w:t>Performing physical activities that require the incumbent to stand or walk most of the time with bending, stooping, squatting, twisting</w:t>
      </w:r>
      <w:r>
        <w:rPr>
          <w:rFonts w:ascii="Calibri" w:hAnsi="Calibri" w:cs="Arial"/>
        </w:rPr>
        <w:t>,</w:t>
      </w:r>
      <w:r w:rsidRPr="005A3234">
        <w:rPr>
          <w:rFonts w:ascii="Calibri" w:hAnsi="Calibri" w:cs="Arial"/>
        </w:rPr>
        <w:t xml:space="preserve"> and reaching.  </w:t>
      </w:r>
    </w:p>
    <w:p w14:paraId="6948B01A" w14:textId="77777777" w:rsidR="0057687D" w:rsidRPr="009F0D7B" w:rsidRDefault="0057687D" w:rsidP="0057687D">
      <w:pPr>
        <w:numPr>
          <w:ilvl w:val="0"/>
          <w:numId w:val="10"/>
        </w:numPr>
        <w:rPr>
          <w:rFonts w:ascii="Calibri" w:hAnsi="Calibri" w:cs="Arial"/>
        </w:rPr>
      </w:pPr>
      <w:r w:rsidRPr="005A3234">
        <w:rPr>
          <w:rFonts w:ascii="Calibri" w:hAnsi="Calibri" w:cs="Arial"/>
        </w:rPr>
        <w:t xml:space="preserve">Activities often also require considerable use of arms and legs, such as in the physical handling of </w:t>
      </w:r>
      <w:proofErr w:type="gramStart"/>
      <w:r w:rsidRPr="005A3234">
        <w:rPr>
          <w:rFonts w:ascii="Calibri" w:hAnsi="Calibri" w:cs="Arial"/>
        </w:rPr>
        <w:t>materials;</w:t>
      </w:r>
      <w:proofErr w:type="gramEnd"/>
      <w:r w:rsidRPr="005A3234">
        <w:rPr>
          <w:rFonts w:ascii="Calibri" w:hAnsi="Calibri" w:cs="Arial"/>
        </w:rPr>
        <w:t xml:space="preserve"> including lifting of objects weighing up to 25 pounds.</w:t>
      </w:r>
    </w:p>
    <w:p w14:paraId="2498B38F" w14:textId="77777777" w:rsidR="0057687D" w:rsidRPr="009F0D7B" w:rsidRDefault="0057687D" w:rsidP="0057687D">
      <w:pPr>
        <w:numPr>
          <w:ilvl w:val="0"/>
          <w:numId w:val="10"/>
        </w:numPr>
        <w:rPr>
          <w:rFonts w:ascii="Calibri" w:hAnsi="Calibri" w:cs="Arial"/>
        </w:rPr>
      </w:pPr>
      <w:r w:rsidRPr="009F0D7B">
        <w:rPr>
          <w:rFonts w:ascii="Calibri" w:hAnsi="Calibri" w:cs="Arial"/>
        </w:rPr>
        <w:t>Ability to work in an environment with constant noise and flexibility to respond quickly to frequent movements.</w:t>
      </w:r>
    </w:p>
    <w:p w14:paraId="112D2DD3" w14:textId="77777777" w:rsidR="0057687D" w:rsidRPr="009F0D7B" w:rsidRDefault="0057687D" w:rsidP="0057687D">
      <w:pPr>
        <w:numPr>
          <w:ilvl w:val="0"/>
          <w:numId w:val="10"/>
        </w:numPr>
        <w:rPr>
          <w:rFonts w:ascii="Calibri" w:hAnsi="Calibri" w:cs="Arial"/>
        </w:rPr>
      </w:pPr>
      <w:r w:rsidRPr="009F0D7B">
        <w:rPr>
          <w:rFonts w:ascii="Calibri" w:hAnsi="Calibri" w:cs="Arial"/>
        </w:rPr>
        <w:t xml:space="preserve">Abilities required by the job include near and distance vision, talking and hearing. </w:t>
      </w:r>
    </w:p>
    <w:p w14:paraId="0D43A5F6" w14:textId="77777777" w:rsidR="00CC1F46" w:rsidRPr="0057687D" w:rsidRDefault="00CC1F46" w:rsidP="00CC1F46">
      <w:pPr>
        <w:rPr>
          <w:rFonts w:asciiTheme="minorHAnsi" w:hAnsiTheme="minorHAnsi" w:cstheme="minorHAnsi"/>
        </w:rPr>
      </w:pPr>
    </w:p>
    <w:p w14:paraId="77428B95" w14:textId="5ED0BFBD" w:rsidR="00CC1F46" w:rsidRPr="0057687D" w:rsidRDefault="00CC1F46" w:rsidP="22BDA686">
      <w:pPr>
        <w:rPr>
          <w:rFonts w:asciiTheme="minorHAnsi" w:hAnsiTheme="minorHAnsi" w:cstheme="minorBidi"/>
          <w:b/>
          <w:bCs/>
          <w:color w:val="FFFFFF"/>
          <w:sz w:val="32"/>
          <w:szCs w:val="32"/>
          <w:highlight w:val="blue"/>
        </w:rPr>
      </w:pPr>
      <w:r w:rsidRPr="22BDA686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 xml:space="preserve">Application </w:t>
      </w:r>
      <w:r w:rsidR="0AB8544A" w:rsidRPr="22BDA686">
        <w:rPr>
          <w:rFonts w:asciiTheme="minorHAnsi" w:hAnsiTheme="minorHAnsi" w:cstheme="minorBidi"/>
          <w:b/>
          <w:bCs/>
          <w:color w:val="FFFFFF" w:themeColor="background1"/>
          <w:sz w:val="32"/>
          <w:szCs w:val="32"/>
          <w:highlight w:val="blue"/>
        </w:rPr>
        <w:t>Information:</w:t>
      </w:r>
    </w:p>
    <w:p w14:paraId="4EF1BC54" w14:textId="77777777" w:rsidR="00846EE5" w:rsidRPr="0057687D" w:rsidRDefault="00846EE5" w:rsidP="00CC1F46">
      <w:pPr>
        <w:rPr>
          <w:rFonts w:asciiTheme="minorHAnsi" w:hAnsiTheme="minorHAnsi" w:cstheme="minorHAnsi"/>
        </w:rPr>
      </w:pPr>
    </w:p>
    <w:p w14:paraId="2AFE57E2" w14:textId="77777777" w:rsidR="00281AC6" w:rsidRPr="00281AC6" w:rsidRDefault="00281AC6" w:rsidP="00281AC6">
      <w:pPr>
        <w:ind w:left="720"/>
        <w:rPr>
          <w:rFonts w:asciiTheme="minorHAnsi" w:hAnsiTheme="minorHAnsi" w:cstheme="minorHAnsi"/>
        </w:rPr>
      </w:pPr>
      <w:r w:rsidRPr="00281AC6">
        <w:rPr>
          <w:rFonts w:asciiTheme="minorHAnsi" w:hAnsiTheme="minorHAnsi" w:cstheme="minorHAnsi"/>
        </w:rPr>
        <w:t xml:space="preserve">International Institute of Los Angeles (IILA) is an equal opportunity employer. All applicants must complete an IILA employment application. To download our application, please visit our web site at </w:t>
      </w:r>
      <w:hyperlink r:id="rId12" w:history="1">
        <w:r w:rsidRPr="00281AC6">
          <w:rPr>
            <w:rStyle w:val="Hyperlink"/>
            <w:rFonts w:asciiTheme="minorHAnsi" w:hAnsiTheme="minorHAnsi" w:cstheme="minorHAnsi"/>
          </w:rPr>
          <w:t>www.iilosangeles.org/about/careers/</w:t>
        </w:r>
      </w:hyperlink>
      <w:r w:rsidRPr="00281AC6">
        <w:rPr>
          <w:rFonts w:asciiTheme="minorHAnsi" w:hAnsiTheme="minorHAnsi" w:cstheme="minorHAnsi"/>
        </w:rPr>
        <w:t>.</w:t>
      </w:r>
    </w:p>
    <w:p w14:paraId="7A7E3FC1" w14:textId="77777777" w:rsidR="00281AC6" w:rsidRPr="00281AC6" w:rsidRDefault="00281AC6" w:rsidP="00281AC6">
      <w:pPr>
        <w:jc w:val="center"/>
        <w:rPr>
          <w:rFonts w:asciiTheme="minorHAnsi" w:hAnsiTheme="minorHAnsi" w:cstheme="minorHAnsi"/>
          <w:u w:val="single"/>
        </w:rPr>
      </w:pPr>
    </w:p>
    <w:p w14:paraId="5860DA54" w14:textId="77777777" w:rsidR="00281AC6" w:rsidRPr="00281AC6" w:rsidRDefault="00281AC6" w:rsidP="00281AC6">
      <w:pPr>
        <w:jc w:val="center"/>
        <w:rPr>
          <w:rFonts w:asciiTheme="minorHAnsi" w:hAnsiTheme="minorHAnsi" w:cstheme="minorHAnsi"/>
        </w:rPr>
      </w:pPr>
      <w:r w:rsidRPr="00281AC6">
        <w:rPr>
          <w:rFonts w:asciiTheme="minorHAnsi" w:hAnsiTheme="minorHAnsi" w:cstheme="minorHAnsi"/>
        </w:rPr>
        <w:t>Please forward your resume, cover letter and your completed application to:</w:t>
      </w:r>
    </w:p>
    <w:p w14:paraId="16A4B53D" w14:textId="77777777" w:rsidR="00281AC6" w:rsidRPr="00281AC6" w:rsidRDefault="00281AC6" w:rsidP="00281AC6">
      <w:pPr>
        <w:jc w:val="center"/>
        <w:rPr>
          <w:rFonts w:asciiTheme="minorHAnsi" w:hAnsiTheme="minorHAnsi" w:cstheme="minorHAnsi"/>
        </w:rPr>
      </w:pPr>
      <w:r w:rsidRPr="00281AC6">
        <w:rPr>
          <w:rFonts w:asciiTheme="minorHAnsi" w:hAnsiTheme="minorHAnsi" w:cstheme="minorHAnsi"/>
        </w:rPr>
        <w:t>Veronica Leon</w:t>
      </w:r>
    </w:p>
    <w:p w14:paraId="47C9AE24" w14:textId="77777777" w:rsidR="00281AC6" w:rsidRPr="00281AC6" w:rsidRDefault="00281AC6" w:rsidP="00281AC6">
      <w:pPr>
        <w:jc w:val="center"/>
        <w:rPr>
          <w:rFonts w:asciiTheme="minorHAnsi" w:hAnsiTheme="minorHAnsi" w:cstheme="minorHAnsi"/>
        </w:rPr>
      </w:pPr>
      <w:r w:rsidRPr="00281AC6">
        <w:rPr>
          <w:rFonts w:asciiTheme="minorHAnsi" w:hAnsiTheme="minorHAnsi" w:cstheme="minorHAnsi"/>
        </w:rPr>
        <w:t>International Institute of Los Angeles</w:t>
      </w:r>
    </w:p>
    <w:p w14:paraId="1F2A71C6" w14:textId="77777777" w:rsidR="00281AC6" w:rsidRPr="00281AC6" w:rsidRDefault="00281AC6" w:rsidP="00281AC6">
      <w:pPr>
        <w:jc w:val="center"/>
        <w:rPr>
          <w:rFonts w:asciiTheme="minorHAnsi" w:hAnsiTheme="minorHAnsi" w:cstheme="minorHAnsi"/>
        </w:rPr>
      </w:pPr>
      <w:r w:rsidRPr="00281AC6">
        <w:rPr>
          <w:rFonts w:asciiTheme="minorHAnsi" w:hAnsiTheme="minorHAnsi" w:cstheme="minorHAnsi"/>
        </w:rPr>
        <w:t>3845 Selig Place</w:t>
      </w:r>
    </w:p>
    <w:p w14:paraId="3A5B727A" w14:textId="77777777" w:rsidR="00281AC6" w:rsidRPr="00281AC6" w:rsidRDefault="00281AC6" w:rsidP="00281AC6">
      <w:pPr>
        <w:jc w:val="center"/>
        <w:rPr>
          <w:rFonts w:asciiTheme="minorHAnsi" w:hAnsiTheme="minorHAnsi" w:cstheme="minorHAnsi"/>
          <w:lang w:val="es-MX"/>
        </w:rPr>
      </w:pPr>
      <w:r w:rsidRPr="00281AC6">
        <w:rPr>
          <w:rFonts w:asciiTheme="minorHAnsi" w:hAnsiTheme="minorHAnsi" w:cstheme="minorHAnsi"/>
          <w:lang w:val="es-MX"/>
        </w:rPr>
        <w:t xml:space="preserve">Los </w:t>
      </w:r>
      <w:proofErr w:type="spellStart"/>
      <w:r w:rsidRPr="00281AC6">
        <w:rPr>
          <w:rFonts w:asciiTheme="minorHAnsi" w:hAnsiTheme="minorHAnsi" w:cstheme="minorHAnsi"/>
          <w:lang w:val="es-MX"/>
        </w:rPr>
        <w:t>Angeles</w:t>
      </w:r>
      <w:proofErr w:type="spellEnd"/>
      <w:r w:rsidRPr="00281AC6">
        <w:rPr>
          <w:rFonts w:asciiTheme="minorHAnsi" w:hAnsiTheme="minorHAnsi" w:cstheme="minorHAnsi"/>
          <w:lang w:val="es-MX"/>
        </w:rPr>
        <w:t>, CA  90031</w:t>
      </w:r>
    </w:p>
    <w:p w14:paraId="614378FA" w14:textId="77777777" w:rsidR="00281AC6" w:rsidRPr="00281AC6" w:rsidRDefault="00281AC6" w:rsidP="00281AC6">
      <w:pPr>
        <w:jc w:val="center"/>
        <w:rPr>
          <w:rFonts w:asciiTheme="minorHAnsi" w:hAnsiTheme="minorHAnsi" w:cstheme="minorHAnsi"/>
          <w:lang w:val="es-MX"/>
        </w:rPr>
      </w:pPr>
      <w:r w:rsidRPr="00281AC6">
        <w:rPr>
          <w:rFonts w:asciiTheme="minorHAnsi" w:hAnsiTheme="minorHAnsi" w:cstheme="minorHAnsi"/>
          <w:lang w:val="es-MX"/>
        </w:rPr>
        <w:t>(323) 224-3800</w:t>
      </w:r>
    </w:p>
    <w:p w14:paraId="7484F3AC" w14:textId="77777777" w:rsidR="00281AC6" w:rsidRPr="003935F5" w:rsidRDefault="00281AC6" w:rsidP="00281AC6">
      <w:pPr>
        <w:jc w:val="center"/>
        <w:rPr>
          <w:rFonts w:asciiTheme="minorHAnsi" w:hAnsiTheme="minorHAnsi" w:cstheme="minorHAnsi"/>
          <w:b/>
          <w:color w:val="FFFFFF"/>
          <w:highlight w:val="blue"/>
          <w:lang w:val="es-ES"/>
        </w:rPr>
      </w:pPr>
      <w:r w:rsidRPr="00281AC6">
        <w:rPr>
          <w:rFonts w:asciiTheme="minorHAnsi" w:hAnsiTheme="minorHAnsi" w:cstheme="minorHAnsi"/>
          <w:lang w:val="es-MX"/>
        </w:rPr>
        <w:t>vleon@iilosangeles.org</w:t>
      </w:r>
    </w:p>
    <w:p w14:paraId="1C911605" w14:textId="77777777" w:rsidR="001F5123" w:rsidRPr="003935F5" w:rsidRDefault="001F5123" w:rsidP="001F5123">
      <w:pPr>
        <w:pStyle w:val="NoSpacing"/>
        <w:rPr>
          <w:rStyle w:val="CharacterStyle1"/>
          <w:rFonts w:asciiTheme="minorHAnsi" w:hAnsiTheme="minorHAnsi" w:cstheme="minorHAnsi"/>
          <w:sz w:val="24"/>
          <w:szCs w:val="24"/>
          <w:lang w:val="es-ES"/>
        </w:rPr>
      </w:pPr>
    </w:p>
    <w:sectPr w:rsidR="001F5123" w:rsidRPr="003935F5" w:rsidSect="00F77DE2">
      <w:headerReference w:type="default" r:id="rId13"/>
      <w:pgSz w:w="12243" w:h="15842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E0EA" w14:textId="77777777" w:rsidR="005948FE" w:rsidRDefault="005948FE" w:rsidP="00F77DE2">
      <w:r>
        <w:separator/>
      </w:r>
    </w:p>
  </w:endnote>
  <w:endnote w:type="continuationSeparator" w:id="0">
    <w:p w14:paraId="696E388F" w14:textId="77777777" w:rsidR="005948FE" w:rsidRDefault="005948FE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3F18" w14:textId="77777777" w:rsidR="005948FE" w:rsidRDefault="005948FE" w:rsidP="00F77DE2">
      <w:r>
        <w:separator/>
      </w:r>
    </w:p>
  </w:footnote>
  <w:footnote w:type="continuationSeparator" w:id="0">
    <w:p w14:paraId="745C1464" w14:textId="77777777" w:rsidR="005948FE" w:rsidRDefault="005948FE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92F4" w14:textId="77777777" w:rsidR="00D64F64" w:rsidRDefault="00D64F64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F9"/>
    <w:multiLevelType w:val="hybridMultilevel"/>
    <w:tmpl w:val="B2AC1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270D31"/>
    <w:multiLevelType w:val="hybridMultilevel"/>
    <w:tmpl w:val="9F9C8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46BF6"/>
    <w:multiLevelType w:val="hybridMultilevel"/>
    <w:tmpl w:val="26922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24AE"/>
    <w:multiLevelType w:val="hybridMultilevel"/>
    <w:tmpl w:val="82080DFA"/>
    <w:lvl w:ilvl="0" w:tplc="FF40F0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3A41"/>
    <w:multiLevelType w:val="hybridMultilevel"/>
    <w:tmpl w:val="3D3E0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72A8"/>
    <w:multiLevelType w:val="hybridMultilevel"/>
    <w:tmpl w:val="C70EFD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A4F73"/>
    <w:multiLevelType w:val="hybridMultilevel"/>
    <w:tmpl w:val="6846D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55619"/>
    <w:multiLevelType w:val="hybridMultilevel"/>
    <w:tmpl w:val="65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C6BA3"/>
    <w:multiLevelType w:val="singleLevel"/>
    <w:tmpl w:val="A2FA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217365D0"/>
    <w:multiLevelType w:val="hybridMultilevel"/>
    <w:tmpl w:val="C13E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6033B"/>
    <w:multiLevelType w:val="hybridMultilevel"/>
    <w:tmpl w:val="EA8C8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30F6"/>
    <w:multiLevelType w:val="hybridMultilevel"/>
    <w:tmpl w:val="2B70E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F70F1"/>
    <w:multiLevelType w:val="hybridMultilevel"/>
    <w:tmpl w:val="52785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9F71BE"/>
    <w:multiLevelType w:val="hybridMultilevel"/>
    <w:tmpl w:val="43E0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C4FC6"/>
    <w:multiLevelType w:val="hybridMultilevel"/>
    <w:tmpl w:val="4470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F1172"/>
    <w:multiLevelType w:val="hybridMultilevel"/>
    <w:tmpl w:val="D9BC9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012B36"/>
    <w:multiLevelType w:val="hybridMultilevel"/>
    <w:tmpl w:val="E7E4A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647FCC"/>
    <w:multiLevelType w:val="hybridMultilevel"/>
    <w:tmpl w:val="D4AE9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A5972"/>
    <w:multiLevelType w:val="hybridMultilevel"/>
    <w:tmpl w:val="851634D6"/>
    <w:lvl w:ilvl="0" w:tplc="B9A22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A531F1"/>
    <w:multiLevelType w:val="hybridMultilevel"/>
    <w:tmpl w:val="5A98D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B2D6F"/>
    <w:multiLevelType w:val="hybridMultilevel"/>
    <w:tmpl w:val="69844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1343A"/>
    <w:multiLevelType w:val="hybridMultilevel"/>
    <w:tmpl w:val="77BE2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A719A"/>
    <w:multiLevelType w:val="hybridMultilevel"/>
    <w:tmpl w:val="F4C6E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C4586"/>
    <w:multiLevelType w:val="hybridMultilevel"/>
    <w:tmpl w:val="C420A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778FF"/>
    <w:multiLevelType w:val="hybridMultilevel"/>
    <w:tmpl w:val="29E6B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72A27"/>
    <w:multiLevelType w:val="hybridMultilevel"/>
    <w:tmpl w:val="93C69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D04A1"/>
    <w:multiLevelType w:val="hybridMultilevel"/>
    <w:tmpl w:val="6A72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A546F"/>
    <w:multiLevelType w:val="hybridMultilevel"/>
    <w:tmpl w:val="B7B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E2351"/>
    <w:multiLevelType w:val="hybridMultilevel"/>
    <w:tmpl w:val="191E0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F5579"/>
    <w:multiLevelType w:val="hybridMultilevel"/>
    <w:tmpl w:val="EDBE1316"/>
    <w:lvl w:ilvl="0" w:tplc="AA9A84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B765A"/>
    <w:multiLevelType w:val="hybridMultilevel"/>
    <w:tmpl w:val="5C70BD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E2B74"/>
    <w:multiLevelType w:val="hybridMultilevel"/>
    <w:tmpl w:val="53287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5096D"/>
    <w:multiLevelType w:val="hybridMultilevel"/>
    <w:tmpl w:val="7B62F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86DA4"/>
    <w:multiLevelType w:val="hybridMultilevel"/>
    <w:tmpl w:val="FBA20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62833"/>
    <w:multiLevelType w:val="singleLevel"/>
    <w:tmpl w:val="E1F6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88E23C4"/>
    <w:multiLevelType w:val="hybridMultilevel"/>
    <w:tmpl w:val="B63C9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96622">
    <w:abstractNumId w:val="8"/>
  </w:num>
  <w:num w:numId="2" w16cid:durableId="83498414">
    <w:abstractNumId w:val="25"/>
  </w:num>
  <w:num w:numId="3" w16cid:durableId="1897429652">
    <w:abstractNumId w:val="27"/>
  </w:num>
  <w:num w:numId="4" w16cid:durableId="393160374">
    <w:abstractNumId w:val="37"/>
  </w:num>
  <w:num w:numId="5" w16cid:durableId="1843930266">
    <w:abstractNumId w:val="32"/>
  </w:num>
  <w:num w:numId="6" w16cid:durableId="2116517626">
    <w:abstractNumId w:val="40"/>
  </w:num>
  <w:num w:numId="7" w16cid:durableId="1865167723">
    <w:abstractNumId w:val="6"/>
  </w:num>
  <w:num w:numId="8" w16cid:durableId="2057578783">
    <w:abstractNumId w:val="36"/>
  </w:num>
  <w:num w:numId="9" w16cid:durableId="23796237">
    <w:abstractNumId w:val="4"/>
  </w:num>
  <w:num w:numId="10" w16cid:durableId="1930239018">
    <w:abstractNumId w:val="29"/>
  </w:num>
  <w:num w:numId="11" w16cid:durableId="412359227">
    <w:abstractNumId w:val="34"/>
  </w:num>
  <w:num w:numId="12" w16cid:durableId="191040120">
    <w:abstractNumId w:val="10"/>
  </w:num>
  <w:num w:numId="13" w16cid:durableId="34818820">
    <w:abstractNumId w:val="43"/>
  </w:num>
  <w:num w:numId="14" w16cid:durableId="1429082344">
    <w:abstractNumId w:val="17"/>
  </w:num>
  <w:num w:numId="15" w16cid:durableId="766728137">
    <w:abstractNumId w:val="0"/>
  </w:num>
  <w:num w:numId="16" w16cid:durableId="1004741251">
    <w:abstractNumId w:val="33"/>
  </w:num>
  <w:num w:numId="17" w16cid:durableId="746268388">
    <w:abstractNumId w:val="11"/>
    <w:lvlOverride w:ilvl="0">
      <w:startOverride w:val="1"/>
    </w:lvlOverride>
  </w:num>
  <w:num w:numId="18" w16cid:durableId="263853213">
    <w:abstractNumId w:val="35"/>
  </w:num>
  <w:num w:numId="19" w16cid:durableId="1119883077">
    <w:abstractNumId w:val="31"/>
  </w:num>
  <w:num w:numId="20" w16cid:durableId="1918243042">
    <w:abstractNumId w:val="21"/>
  </w:num>
  <w:num w:numId="21" w16cid:durableId="1264993439">
    <w:abstractNumId w:val="2"/>
  </w:num>
  <w:num w:numId="22" w16cid:durableId="1547448127">
    <w:abstractNumId w:val="9"/>
  </w:num>
  <w:num w:numId="23" w16cid:durableId="866142824">
    <w:abstractNumId w:val="14"/>
  </w:num>
  <w:num w:numId="24" w16cid:durableId="880554932">
    <w:abstractNumId w:val="5"/>
  </w:num>
  <w:num w:numId="25" w16cid:durableId="668094348">
    <w:abstractNumId w:val="45"/>
  </w:num>
  <w:num w:numId="26" w16cid:durableId="51539542">
    <w:abstractNumId w:val="23"/>
  </w:num>
  <w:num w:numId="27" w16cid:durableId="982000526">
    <w:abstractNumId w:val="42"/>
  </w:num>
  <w:num w:numId="28" w16cid:durableId="537935436">
    <w:abstractNumId w:val="26"/>
  </w:num>
  <w:num w:numId="29" w16cid:durableId="553202587">
    <w:abstractNumId w:val="18"/>
  </w:num>
  <w:num w:numId="30" w16cid:durableId="1187714304">
    <w:abstractNumId w:val="30"/>
  </w:num>
  <w:num w:numId="31" w16cid:durableId="1243636197">
    <w:abstractNumId w:val="13"/>
  </w:num>
  <w:num w:numId="32" w16cid:durableId="1923366207">
    <w:abstractNumId w:val="44"/>
  </w:num>
  <w:num w:numId="33" w16cid:durableId="546338777">
    <w:abstractNumId w:val="28"/>
  </w:num>
  <w:num w:numId="34" w16cid:durableId="1320884055">
    <w:abstractNumId w:val="39"/>
  </w:num>
  <w:num w:numId="35" w16cid:durableId="747774918">
    <w:abstractNumId w:val="1"/>
  </w:num>
  <w:num w:numId="36" w16cid:durableId="450248152">
    <w:abstractNumId w:val="38"/>
  </w:num>
  <w:num w:numId="37" w16cid:durableId="2057393198">
    <w:abstractNumId w:val="24"/>
  </w:num>
  <w:num w:numId="38" w16cid:durableId="836848369">
    <w:abstractNumId w:val="15"/>
  </w:num>
  <w:num w:numId="39" w16cid:durableId="1014259589">
    <w:abstractNumId w:val="7"/>
  </w:num>
  <w:num w:numId="40" w16cid:durableId="1228299478">
    <w:abstractNumId w:val="19"/>
  </w:num>
  <w:num w:numId="41" w16cid:durableId="491532383">
    <w:abstractNumId w:val="41"/>
  </w:num>
  <w:num w:numId="42" w16cid:durableId="706368433">
    <w:abstractNumId w:val="3"/>
  </w:num>
  <w:num w:numId="43" w16cid:durableId="1159999655">
    <w:abstractNumId w:val="20"/>
  </w:num>
  <w:num w:numId="44" w16cid:durableId="1756124945">
    <w:abstractNumId w:val="16"/>
  </w:num>
  <w:num w:numId="45" w16cid:durableId="1098603756">
    <w:abstractNumId w:val="12"/>
  </w:num>
  <w:num w:numId="46" w16cid:durableId="15248551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92"/>
    <w:rsid w:val="00021458"/>
    <w:rsid w:val="00023DB0"/>
    <w:rsid w:val="00041BE8"/>
    <w:rsid w:val="000B2A26"/>
    <w:rsid w:val="000E0710"/>
    <w:rsid w:val="000F5377"/>
    <w:rsid w:val="00163DFC"/>
    <w:rsid w:val="00176F46"/>
    <w:rsid w:val="0018390B"/>
    <w:rsid w:val="00187E15"/>
    <w:rsid w:val="001A4CF6"/>
    <w:rsid w:val="001D7A25"/>
    <w:rsid w:val="001F169C"/>
    <w:rsid w:val="001F5123"/>
    <w:rsid w:val="00202B80"/>
    <w:rsid w:val="00212B3B"/>
    <w:rsid w:val="00246DFF"/>
    <w:rsid w:val="0024754A"/>
    <w:rsid w:val="00281AC6"/>
    <w:rsid w:val="00290757"/>
    <w:rsid w:val="002A228D"/>
    <w:rsid w:val="00341623"/>
    <w:rsid w:val="0034212C"/>
    <w:rsid w:val="0037771B"/>
    <w:rsid w:val="00385C3D"/>
    <w:rsid w:val="003934EE"/>
    <w:rsid w:val="003935F5"/>
    <w:rsid w:val="0041766E"/>
    <w:rsid w:val="00420E2A"/>
    <w:rsid w:val="004218CB"/>
    <w:rsid w:val="00436C83"/>
    <w:rsid w:val="00437B0A"/>
    <w:rsid w:val="00477A30"/>
    <w:rsid w:val="004B6325"/>
    <w:rsid w:val="004D5C2E"/>
    <w:rsid w:val="004F33CA"/>
    <w:rsid w:val="004F73E2"/>
    <w:rsid w:val="0057687D"/>
    <w:rsid w:val="00594009"/>
    <w:rsid w:val="005948FE"/>
    <w:rsid w:val="005C2710"/>
    <w:rsid w:val="005E557A"/>
    <w:rsid w:val="005F13F0"/>
    <w:rsid w:val="005F1DD2"/>
    <w:rsid w:val="0063120C"/>
    <w:rsid w:val="00660A7A"/>
    <w:rsid w:val="00675560"/>
    <w:rsid w:val="00690255"/>
    <w:rsid w:val="00692D75"/>
    <w:rsid w:val="00697776"/>
    <w:rsid w:val="006B53EA"/>
    <w:rsid w:val="006E29D0"/>
    <w:rsid w:val="006E38F0"/>
    <w:rsid w:val="00723472"/>
    <w:rsid w:val="007640C7"/>
    <w:rsid w:val="00783CEE"/>
    <w:rsid w:val="007B0D60"/>
    <w:rsid w:val="007D15CB"/>
    <w:rsid w:val="007F6A66"/>
    <w:rsid w:val="00825BD5"/>
    <w:rsid w:val="0083122F"/>
    <w:rsid w:val="00846EE5"/>
    <w:rsid w:val="00851882"/>
    <w:rsid w:val="008553F2"/>
    <w:rsid w:val="008A28DB"/>
    <w:rsid w:val="008C3920"/>
    <w:rsid w:val="008F1537"/>
    <w:rsid w:val="00906692"/>
    <w:rsid w:val="00994374"/>
    <w:rsid w:val="009A75F8"/>
    <w:rsid w:val="009B0FBA"/>
    <w:rsid w:val="00A230C2"/>
    <w:rsid w:val="00A5572D"/>
    <w:rsid w:val="00A655E0"/>
    <w:rsid w:val="00A95068"/>
    <w:rsid w:val="00B27375"/>
    <w:rsid w:val="00B32DB5"/>
    <w:rsid w:val="00B719B5"/>
    <w:rsid w:val="00BA179D"/>
    <w:rsid w:val="00BB2D22"/>
    <w:rsid w:val="00BE4A6F"/>
    <w:rsid w:val="00C206F2"/>
    <w:rsid w:val="00C404A7"/>
    <w:rsid w:val="00C628BF"/>
    <w:rsid w:val="00C77A2A"/>
    <w:rsid w:val="00C91692"/>
    <w:rsid w:val="00C9687B"/>
    <w:rsid w:val="00CC1F46"/>
    <w:rsid w:val="00D313C3"/>
    <w:rsid w:val="00D61048"/>
    <w:rsid w:val="00D64F64"/>
    <w:rsid w:val="00E01186"/>
    <w:rsid w:val="00E40FAD"/>
    <w:rsid w:val="00E53B69"/>
    <w:rsid w:val="00E74BE2"/>
    <w:rsid w:val="00E95264"/>
    <w:rsid w:val="00E96706"/>
    <w:rsid w:val="00EB1402"/>
    <w:rsid w:val="00F230CE"/>
    <w:rsid w:val="00F402D6"/>
    <w:rsid w:val="00F40FC2"/>
    <w:rsid w:val="00F52458"/>
    <w:rsid w:val="00F666D8"/>
    <w:rsid w:val="00F77DE2"/>
    <w:rsid w:val="00F92D28"/>
    <w:rsid w:val="00F9400F"/>
    <w:rsid w:val="00FA5F8E"/>
    <w:rsid w:val="00FD3F6F"/>
    <w:rsid w:val="0AB8544A"/>
    <w:rsid w:val="1E534E76"/>
    <w:rsid w:val="22BDA686"/>
    <w:rsid w:val="25C14C53"/>
    <w:rsid w:val="3183B138"/>
    <w:rsid w:val="328AC1EE"/>
    <w:rsid w:val="69FAD715"/>
    <w:rsid w:val="7A0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D4436"/>
  <w15:docId w15:val="{316593F3-F03D-495C-8902-D96412C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41623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styleId="Strong">
    <w:name w:val="Strong"/>
    <w:basedOn w:val="DefaultParagraphFont"/>
    <w:qFormat/>
    <w:rsid w:val="0063120C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41623"/>
    <w:rPr>
      <w:rFonts w:ascii="Arial" w:hAnsi="Arial"/>
      <w:sz w:val="24"/>
    </w:rPr>
  </w:style>
  <w:style w:type="paragraph" w:customStyle="1" w:styleId="Style1">
    <w:name w:val="Style 1"/>
    <w:basedOn w:val="Normal"/>
    <w:uiPriority w:val="99"/>
    <w:rsid w:val="00C77A2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C77A2A"/>
    <w:rPr>
      <w:sz w:val="20"/>
      <w:szCs w:val="20"/>
    </w:rPr>
  </w:style>
  <w:style w:type="paragraph" w:customStyle="1" w:styleId="Style2">
    <w:name w:val="Style 2"/>
    <w:basedOn w:val="Normal"/>
    <w:uiPriority w:val="99"/>
    <w:rsid w:val="00C77A2A"/>
    <w:pPr>
      <w:widowControl w:val="0"/>
      <w:autoSpaceDE w:val="0"/>
      <w:autoSpaceDN w:val="0"/>
      <w:ind w:left="720"/>
    </w:pPr>
    <w:rPr>
      <w:rFonts w:ascii="Verdana" w:hAnsi="Verdana" w:cs="Verdana"/>
      <w:sz w:val="20"/>
      <w:szCs w:val="20"/>
    </w:rPr>
  </w:style>
  <w:style w:type="character" w:customStyle="1" w:styleId="CharacterStyle1">
    <w:name w:val="Character Style 1"/>
    <w:uiPriority w:val="99"/>
    <w:rsid w:val="00C77A2A"/>
    <w:rPr>
      <w:rFonts w:ascii="Verdana" w:hAnsi="Verdana" w:cs="Verdana"/>
      <w:sz w:val="20"/>
      <w:szCs w:val="20"/>
    </w:rPr>
  </w:style>
  <w:style w:type="paragraph" w:customStyle="1" w:styleId="Style3">
    <w:name w:val="Style 3"/>
    <w:basedOn w:val="Normal"/>
    <w:uiPriority w:val="99"/>
    <w:rsid w:val="00C77A2A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5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ilosangeles.org/about/care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30CA4BC3B144693DCEA66A6EDA73B" ma:contentTypeVersion="13" ma:contentTypeDescription="Create a new document." ma:contentTypeScope="" ma:versionID="f3b97f0be665c13381c617b12b8fc6b8">
  <xsd:schema xmlns:xsd="http://www.w3.org/2001/XMLSchema" xmlns:xs="http://www.w3.org/2001/XMLSchema" xmlns:p="http://schemas.microsoft.com/office/2006/metadata/properties" xmlns:ns2="c7a13a02-c617-4965-ac43-037df9d64cab" xmlns:ns3="8d27ab85-3556-4f64-ab9c-6121fe64b2f9" targetNamespace="http://schemas.microsoft.com/office/2006/metadata/properties" ma:root="true" ma:fieldsID="bcbad2b3d2355cdfbee1f84f60b26e32" ns2:_="" ns3:_="">
    <xsd:import namespace="c7a13a02-c617-4965-ac43-037df9d64cab"/>
    <xsd:import namespace="8d27ab85-3556-4f64-ab9c-6121fe64b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13a02-c617-4965-ac43-037df9d64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8a79ee-5cd3-481c-8fc7-35fc0cb5b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ab85-3556-4f64-ab9c-6121fe64b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bc76c8-6cba-4c57-a9ca-e66f1337e81e}" ma:internalName="TaxCatchAll" ma:showField="CatchAllData" ma:web="8d27ab85-3556-4f64-ab9c-6121fe64b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7ab85-3556-4f64-ab9c-6121fe64b2f9" xsi:nil="true"/>
    <lcf76f155ced4ddcb4097134ff3c332f xmlns="c7a13a02-c617-4965-ac43-037df9d64c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01C0B6-A561-9E46-A153-1B7C9D704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9331F-833F-4693-99B0-79A84D426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13a02-c617-4965-ac43-037df9d64cab"/>
    <ds:schemaRef ds:uri="8d27ab85-3556-4f64-ab9c-6121fe64b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0CC0-C044-4EED-9B99-2A51AD67F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2570E-3937-4FA8-B882-1A9414E8D3CF}">
  <ds:schemaRefs>
    <ds:schemaRef ds:uri="http://schemas.microsoft.com/office/2006/metadata/properties"/>
    <ds:schemaRef ds:uri="http://schemas.microsoft.com/office/infopath/2007/PartnerControls"/>
    <ds:schemaRef ds:uri="8d27ab85-3556-4f64-ab9c-6121fe64b2f9"/>
    <ds:schemaRef ds:uri="c7a13a02-c617-4965-ac43-037df9d64c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Ecalvillo</dc:creator>
  <cp:lastModifiedBy>Sandra Roman</cp:lastModifiedBy>
  <cp:revision>3</cp:revision>
  <cp:lastPrinted>2022-11-08T19:16:00Z</cp:lastPrinted>
  <dcterms:created xsi:type="dcterms:W3CDTF">2023-01-09T23:25:00Z</dcterms:created>
  <dcterms:modified xsi:type="dcterms:W3CDTF">2023-01-09T23:25:00Z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0x010100F1430CA4BC3B144693DCEA66A6EDA73B</vt:lpwstr>
  </property>
  <property fmtid="{D5CDD505-2E9C-101B-9397-08002B2CF9AE}" pid="3" name="MediaServiceImageTags">
    <vt:lpwstr/>
  </property>
</Properties>
</file>