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7DE2" w:rsidRDefault="000E7864" w:rsidP="00F77D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2A1649" wp14:editId="4BAC0550">
            <wp:extent cx="2011680" cy="8229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3120C" w:rsidRDefault="0063120C" w:rsidP="00F77DE2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24F00AD4" w14:textId="40B9630F" w:rsidR="00F77DE2" w:rsidRDefault="00F77DE2" w:rsidP="79995808">
      <w:pPr>
        <w:rPr>
          <w:rFonts w:asciiTheme="minorHAnsi" w:eastAsiaTheme="minorEastAsia" w:hAnsiTheme="minorHAnsi" w:cstheme="minorBidi"/>
          <w:b/>
          <w:bCs/>
          <w:color w:val="FFFFFF"/>
          <w:sz w:val="32"/>
          <w:szCs w:val="32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Job </w:t>
      </w:r>
      <w:r w:rsidR="005C267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Announcement</w:t>
      </w: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 –</w:t>
      </w:r>
      <w:r w:rsidR="005803C3"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 </w:t>
      </w:r>
      <w:r w:rsidR="00445C19"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Security Guard</w:t>
      </w:r>
    </w:p>
    <w:p w14:paraId="02EB378F" w14:textId="77777777" w:rsidR="0080292C" w:rsidRDefault="0080292C" w:rsidP="79995808">
      <w:pPr>
        <w:rPr>
          <w:rFonts w:asciiTheme="minorHAnsi" w:eastAsiaTheme="minorEastAsia" w:hAnsiTheme="minorHAnsi" w:cstheme="minorBidi"/>
          <w:b/>
          <w:bCs/>
          <w:color w:val="FFFFFF"/>
          <w:sz w:val="32"/>
          <w:szCs w:val="32"/>
        </w:rPr>
      </w:pPr>
    </w:p>
    <w:p w14:paraId="1B1305C2" w14:textId="39148EAB" w:rsidR="00340171" w:rsidRPr="00340171" w:rsidRDefault="00340171" w:rsidP="79995808">
      <w:pPr>
        <w:pStyle w:val="NormalWeb"/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The Security Guard, under the direct</w:t>
      </w:r>
      <w:r w:rsidR="7AC3CC04" w:rsidRPr="79995808">
        <w:rPr>
          <w:rFonts w:asciiTheme="minorHAnsi" w:eastAsiaTheme="minorEastAsia" w:hAnsiTheme="minorHAnsi" w:cstheme="minorBidi"/>
        </w:rPr>
        <w:t xml:space="preserve">ion </w:t>
      </w:r>
      <w:r w:rsidRPr="79995808">
        <w:rPr>
          <w:rFonts w:asciiTheme="minorHAnsi" w:eastAsiaTheme="minorEastAsia" w:hAnsiTheme="minorHAnsi" w:cstheme="minorBidi"/>
        </w:rPr>
        <w:t xml:space="preserve">of the Facilities and Safety Manager, will provide for the safety of our property and </w:t>
      </w:r>
      <w:r w:rsidR="4DCD43F7" w:rsidRPr="79995808">
        <w:rPr>
          <w:rFonts w:asciiTheme="minorHAnsi" w:eastAsiaTheme="minorEastAsia" w:hAnsiTheme="minorHAnsi" w:cstheme="minorBidi"/>
        </w:rPr>
        <w:t>staff members</w:t>
      </w:r>
      <w:r w:rsidR="44BEB110" w:rsidRPr="79995808">
        <w:rPr>
          <w:rFonts w:asciiTheme="minorHAnsi" w:eastAsiaTheme="minorEastAsia" w:hAnsiTheme="minorHAnsi" w:cstheme="minorBidi"/>
        </w:rPr>
        <w:t xml:space="preserve"> after normal business hours</w:t>
      </w:r>
      <w:r w:rsidR="759023B2" w:rsidRPr="79995808">
        <w:rPr>
          <w:rFonts w:asciiTheme="minorHAnsi" w:eastAsiaTheme="minorEastAsia" w:hAnsiTheme="minorHAnsi" w:cstheme="minorBidi"/>
        </w:rPr>
        <w:t>,</w:t>
      </w:r>
      <w:r w:rsidR="44BEB110" w:rsidRPr="79995808">
        <w:rPr>
          <w:rFonts w:asciiTheme="minorHAnsi" w:eastAsiaTheme="minorEastAsia" w:hAnsiTheme="minorHAnsi" w:cstheme="minorBidi"/>
        </w:rPr>
        <w:t xml:space="preserve"> and on the weekends as needed.</w:t>
      </w:r>
      <w:r w:rsidRPr="79995808">
        <w:rPr>
          <w:rFonts w:asciiTheme="minorHAnsi" w:eastAsiaTheme="minorEastAsia" w:hAnsiTheme="minorHAnsi" w:cstheme="minorBidi"/>
        </w:rPr>
        <w:t xml:space="preserve"> </w:t>
      </w:r>
    </w:p>
    <w:p w14:paraId="6A05A809" w14:textId="77777777" w:rsidR="00F77DE2" w:rsidRPr="0080292C" w:rsidRDefault="00F77DE2" w:rsidP="79995808">
      <w:pPr>
        <w:rPr>
          <w:rFonts w:asciiTheme="minorHAnsi" w:eastAsiaTheme="minorEastAsia" w:hAnsiTheme="minorHAnsi" w:cstheme="minorBidi"/>
          <w:b/>
          <w:bCs/>
        </w:rPr>
      </w:pPr>
    </w:p>
    <w:p w14:paraId="0AA48099" w14:textId="77777777" w:rsidR="00F77DE2" w:rsidRPr="000E0710" w:rsidRDefault="00F77DE2" w:rsidP="79995808">
      <w:p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Essential </w:t>
      </w:r>
      <w:r w:rsidR="0080292C"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Job Duties</w:t>
      </w: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:</w:t>
      </w:r>
    </w:p>
    <w:p w14:paraId="164D881A" w14:textId="5BEA198C" w:rsidR="00340171" w:rsidRPr="00340171" w:rsidRDefault="39091C4C" w:rsidP="79995808">
      <w:pPr>
        <w:pStyle w:val="NormalWeb"/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 xml:space="preserve">The </w:t>
      </w:r>
      <w:r w:rsidR="6EFF0380" w:rsidRPr="79995808">
        <w:rPr>
          <w:rFonts w:asciiTheme="minorHAnsi" w:eastAsiaTheme="minorEastAsia" w:hAnsiTheme="minorHAnsi" w:cstheme="minorBidi"/>
        </w:rPr>
        <w:t>essential</w:t>
      </w:r>
      <w:r w:rsidR="00340171" w:rsidRPr="79995808">
        <w:rPr>
          <w:rFonts w:asciiTheme="minorHAnsi" w:eastAsiaTheme="minorEastAsia" w:hAnsiTheme="minorHAnsi" w:cstheme="minorBidi"/>
        </w:rPr>
        <w:t xml:space="preserve"> </w:t>
      </w:r>
      <w:r w:rsidR="6EFF0380" w:rsidRPr="79995808">
        <w:rPr>
          <w:rFonts w:asciiTheme="minorHAnsi" w:eastAsiaTheme="minorEastAsia" w:hAnsiTheme="minorHAnsi" w:cstheme="minorBidi"/>
        </w:rPr>
        <w:t xml:space="preserve">functions of this position </w:t>
      </w:r>
      <w:r w:rsidR="00340171" w:rsidRPr="79995808">
        <w:rPr>
          <w:rFonts w:asciiTheme="minorHAnsi" w:eastAsiaTheme="minorEastAsia" w:hAnsiTheme="minorHAnsi" w:cstheme="minorBidi"/>
        </w:rPr>
        <w:t>include</w:t>
      </w:r>
      <w:r w:rsidR="2D9D153E" w:rsidRPr="79995808">
        <w:rPr>
          <w:rFonts w:asciiTheme="minorHAnsi" w:eastAsiaTheme="minorEastAsia" w:hAnsiTheme="minorHAnsi" w:cstheme="minorBidi"/>
        </w:rPr>
        <w:t xml:space="preserve"> but are not limited to the following</w:t>
      </w:r>
      <w:r w:rsidR="00340171" w:rsidRPr="79995808">
        <w:rPr>
          <w:rFonts w:asciiTheme="minorHAnsi" w:eastAsiaTheme="minorEastAsia" w:hAnsiTheme="minorHAnsi" w:cstheme="minorBidi"/>
        </w:rPr>
        <w:t>:</w:t>
      </w:r>
    </w:p>
    <w:p w14:paraId="7E8D5FE7" w14:textId="30D2141F" w:rsid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Observ</w:t>
      </w:r>
      <w:r w:rsidR="5759358C" w:rsidRPr="79995808">
        <w:rPr>
          <w:rFonts w:asciiTheme="minorHAnsi" w:eastAsiaTheme="minorEastAsia" w:hAnsiTheme="minorHAnsi" w:cstheme="minorBidi"/>
        </w:rPr>
        <w:t>e</w:t>
      </w:r>
      <w:r w:rsidRPr="79995808">
        <w:rPr>
          <w:rFonts w:asciiTheme="minorHAnsi" w:eastAsiaTheme="minorEastAsia" w:hAnsiTheme="minorHAnsi" w:cstheme="minorBidi"/>
        </w:rPr>
        <w:t xml:space="preserve"> and report</w:t>
      </w:r>
      <w:r w:rsidR="01805DED" w:rsidRPr="79995808">
        <w:rPr>
          <w:rFonts w:asciiTheme="minorHAnsi" w:eastAsiaTheme="minorEastAsia" w:hAnsiTheme="minorHAnsi" w:cstheme="minorBidi"/>
        </w:rPr>
        <w:t xml:space="preserve"> suspicious or odd </w:t>
      </w:r>
      <w:r w:rsidRPr="79995808">
        <w:rPr>
          <w:rFonts w:asciiTheme="minorHAnsi" w:eastAsiaTheme="minorEastAsia" w:hAnsiTheme="minorHAnsi" w:cstheme="minorBidi"/>
        </w:rPr>
        <w:t xml:space="preserve">activities and incidents </w:t>
      </w:r>
    </w:p>
    <w:p w14:paraId="0B8D6CD4" w14:textId="703AFF4C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Provid</w:t>
      </w:r>
      <w:r w:rsidR="5DBFCBF0" w:rsidRPr="79995808">
        <w:rPr>
          <w:rFonts w:asciiTheme="minorHAnsi" w:eastAsiaTheme="minorEastAsia" w:hAnsiTheme="minorHAnsi" w:cstheme="minorBidi"/>
        </w:rPr>
        <w:t>e</w:t>
      </w:r>
      <w:r w:rsidR="4C0A6610" w:rsidRPr="79995808">
        <w:rPr>
          <w:rFonts w:asciiTheme="minorHAnsi" w:eastAsiaTheme="minorEastAsia" w:hAnsiTheme="minorHAnsi" w:cstheme="minorBidi"/>
        </w:rPr>
        <w:t xml:space="preserve"> </w:t>
      </w:r>
      <w:r w:rsidRPr="79995808">
        <w:rPr>
          <w:rFonts w:asciiTheme="minorHAnsi" w:eastAsiaTheme="minorEastAsia" w:hAnsiTheme="minorHAnsi" w:cstheme="minorBidi"/>
        </w:rPr>
        <w:t xml:space="preserve">security of </w:t>
      </w:r>
      <w:r w:rsidR="2C7C3AE9" w:rsidRPr="79995808">
        <w:rPr>
          <w:rFonts w:asciiTheme="minorHAnsi" w:eastAsiaTheme="minorEastAsia" w:hAnsiTheme="minorHAnsi" w:cstheme="minorBidi"/>
        </w:rPr>
        <w:t>all IILA</w:t>
      </w:r>
      <w:r w:rsidRPr="79995808">
        <w:rPr>
          <w:rFonts w:asciiTheme="minorHAnsi" w:eastAsiaTheme="minorEastAsia" w:hAnsiTheme="minorHAnsi" w:cstheme="minorBidi"/>
        </w:rPr>
        <w:t xml:space="preserve"> property</w:t>
      </w:r>
      <w:r w:rsidR="6AFDAAEE" w:rsidRPr="79995808">
        <w:rPr>
          <w:rFonts w:asciiTheme="minorHAnsi" w:eastAsiaTheme="minorEastAsia" w:hAnsiTheme="minorHAnsi" w:cstheme="minorBidi"/>
        </w:rPr>
        <w:t xml:space="preserve">, </w:t>
      </w:r>
      <w:proofErr w:type="gramStart"/>
      <w:r w:rsidR="6AFDAAEE" w:rsidRPr="79995808">
        <w:rPr>
          <w:rFonts w:asciiTheme="minorHAnsi" w:eastAsiaTheme="minorEastAsia" w:hAnsiTheme="minorHAnsi" w:cstheme="minorBidi"/>
        </w:rPr>
        <w:t>vehicles</w:t>
      </w:r>
      <w:proofErr w:type="gramEnd"/>
      <w:r w:rsidRPr="79995808">
        <w:rPr>
          <w:rFonts w:asciiTheme="minorHAnsi" w:eastAsiaTheme="minorEastAsia" w:hAnsiTheme="minorHAnsi" w:cstheme="minorBidi"/>
        </w:rPr>
        <w:t xml:space="preserve"> and personnel</w:t>
      </w:r>
    </w:p>
    <w:p w14:paraId="7E4B98F3" w14:textId="02FCA8AD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 xml:space="preserve">Make periodic patrols to check for irregularities and to inspect protection devices </w:t>
      </w:r>
    </w:p>
    <w:p w14:paraId="3F6A1558" w14:textId="21AFBC6D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Preserve order and may act to enforce regulations and directives for the site pertaining to personnel, visitors, and premises</w:t>
      </w:r>
    </w:p>
    <w:p w14:paraId="5BFD6267" w14:textId="7D642036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Controls access to o</w:t>
      </w:r>
      <w:r w:rsidR="4378D4ED" w:rsidRPr="79995808">
        <w:rPr>
          <w:rFonts w:asciiTheme="minorHAnsi" w:eastAsiaTheme="minorEastAsia" w:hAnsiTheme="minorHAnsi" w:cstheme="minorBidi"/>
        </w:rPr>
        <w:t xml:space="preserve">ur </w:t>
      </w:r>
      <w:r w:rsidRPr="79995808">
        <w:rPr>
          <w:rFonts w:asciiTheme="minorHAnsi" w:eastAsiaTheme="minorEastAsia" w:hAnsiTheme="minorHAnsi" w:cstheme="minorBidi"/>
        </w:rPr>
        <w:t xml:space="preserve">facility </w:t>
      </w:r>
      <w:r w:rsidR="19FAF8DD" w:rsidRPr="79995808">
        <w:rPr>
          <w:rFonts w:asciiTheme="minorHAnsi" w:eastAsiaTheme="minorEastAsia" w:hAnsiTheme="minorHAnsi" w:cstheme="minorBidi"/>
        </w:rPr>
        <w:t xml:space="preserve">and </w:t>
      </w:r>
      <w:r w:rsidR="1192E36A" w:rsidRPr="79995808">
        <w:rPr>
          <w:rFonts w:asciiTheme="minorHAnsi" w:eastAsiaTheme="minorEastAsia" w:hAnsiTheme="minorHAnsi" w:cstheme="minorBidi"/>
        </w:rPr>
        <w:t>en</w:t>
      </w:r>
      <w:r w:rsidR="40C29F50" w:rsidRPr="79995808">
        <w:rPr>
          <w:rFonts w:asciiTheme="minorHAnsi" w:eastAsiaTheme="minorEastAsia" w:hAnsiTheme="minorHAnsi" w:cstheme="minorBidi"/>
        </w:rPr>
        <w:t>sure</w:t>
      </w:r>
      <w:r w:rsidR="19FAF8DD" w:rsidRPr="79995808">
        <w:rPr>
          <w:rFonts w:asciiTheme="minorHAnsi" w:eastAsiaTheme="minorEastAsia" w:hAnsiTheme="minorHAnsi" w:cstheme="minorBidi"/>
        </w:rPr>
        <w:t xml:space="preserve"> everyone is parking in their assigned parking s</w:t>
      </w:r>
      <w:r w:rsidR="24067CBB" w:rsidRPr="79995808">
        <w:rPr>
          <w:rFonts w:asciiTheme="minorHAnsi" w:eastAsiaTheme="minorEastAsia" w:hAnsiTheme="minorHAnsi" w:cstheme="minorBidi"/>
        </w:rPr>
        <w:t>paces</w:t>
      </w:r>
      <w:r w:rsidR="75D4BF78" w:rsidRPr="79995808">
        <w:rPr>
          <w:rFonts w:asciiTheme="minorHAnsi" w:eastAsiaTheme="minorEastAsia" w:hAnsiTheme="minorHAnsi" w:cstheme="minorBidi"/>
        </w:rPr>
        <w:t xml:space="preserve">. </w:t>
      </w:r>
      <w:r w:rsidR="61702CB7" w:rsidRPr="79995808">
        <w:rPr>
          <w:rFonts w:asciiTheme="minorHAnsi" w:eastAsiaTheme="minorEastAsia" w:hAnsiTheme="minorHAnsi" w:cstheme="minorBidi"/>
        </w:rPr>
        <w:t xml:space="preserve">Visitors </w:t>
      </w:r>
      <w:r w:rsidR="496B2315" w:rsidRPr="79995808">
        <w:rPr>
          <w:rFonts w:asciiTheme="minorHAnsi" w:eastAsiaTheme="minorEastAsia" w:hAnsiTheme="minorHAnsi" w:cstheme="minorBidi"/>
        </w:rPr>
        <w:t xml:space="preserve">and </w:t>
      </w:r>
      <w:r w:rsidR="61839BC3" w:rsidRPr="79995808">
        <w:rPr>
          <w:rFonts w:asciiTheme="minorHAnsi" w:eastAsiaTheme="minorEastAsia" w:hAnsiTheme="minorHAnsi" w:cstheme="minorBidi"/>
        </w:rPr>
        <w:t xml:space="preserve">IILA or PLN </w:t>
      </w:r>
      <w:r w:rsidR="496B2315" w:rsidRPr="79995808">
        <w:rPr>
          <w:rFonts w:asciiTheme="minorHAnsi" w:eastAsiaTheme="minorEastAsia" w:hAnsiTheme="minorHAnsi" w:cstheme="minorBidi"/>
        </w:rPr>
        <w:t xml:space="preserve">clients may use the </w:t>
      </w:r>
      <w:r w:rsidR="1407EFE3" w:rsidRPr="79995808">
        <w:rPr>
          <w:rFonts w:asciiTheme="minorHAnsi" w:eastAsiaTheme="minorEastAsia" w:hAnsiTheme="minorHAnsi" w:cstheme="minorBidi"/>
        </w:rPr>
        <w:t>ava</w:t>
      </w:r>
      <w:r w:rsidR="293B911B" w:rsidRPr="79995808">
        <w:rPr>
          <w:rFonts w:asciiTheme="minorHAnsi" w:eastAsiaTheme="minorEastAsia" w:hAnsiTheme="minorHAnsi" w:cstheme="minorBidi"/>
        </w:rPr>
        <w:t>i</w:t>
      </w:r>
      <w:r w:rsidR="1407EFE3" w:rsidRPr="79995808">
        <w:rPr>
          <w:rFonts w:asciiTheme="minorHAnsi" w:eastAsiaTheme="minorEastAsia" w:hAnsiTheme="minorHAnsi" w:cstheme="minorBidi"/>
        </w:rPr>
        <w:t xml:space="preserve">lable </w:t>
      </w:r>
      <w:r w:rsidR="496B2315" w:rsidRPr="79995808">
        <w:rPr>
          <w:rFonts w:asciiTheme="minorHAnsi" w:eastAsiaTheme="minorEastAsia" w:hAnsiTheme="minorHAnsi" w:cstheme="minorBidi"/>
        </w:rPr>
        <w:t>v</w:t>
      </w:r>
      <w:r w:rsidR="19FAF8DD" w:rsidRPr="79995808">
        <w:rPr>
          <w:rFonts w:asciiTheme="minorHAnsi" w:eastAsiaTheme="minorEastAsia" w:hAnsiTheme="minorHAnsi" w:cstheme="minorBidi"/>
        </w:rPr>
        <w:t xml:space="preserve">isitor </w:t>
      </w:r>
      <w:r w:rsidR="3839F5C9" w:rsidRPr="79995808">
        <w:rPr>
          <w:rFonts w:asciiTheme="minorHAnsi" w:eastAsiaTheme="minorEastAsia" w:hAnsiTheme="minorHAnsi" w:cstheme="minorBidi"/>
        </w:rPr>
        <w:t>parking s</w:t>
      </w:r>
      <w:r w:rsidR="0E78C35B" w:rsidRPr="79995808">
        <w:rPr>
          <w:rFonts w:asciiTheme="minorHAnsi" w:eastAsiaTheme="minorEastAsia" w:hAnsiTheme="minorHAnsi" w:cstheme="minorBidi"/>
        </w:rPr>
        <w:t>pace</w:t>
      </w:r>
      <w:r w:rsidR="3839F5C9" w:rsidRPr="79995808">
        <w:rPr>
          <w:rFonts w:asciiTheme="minorHAnsi" w:eastAsiaTheme="minorEastAsia" w:hAnsiTheme="minorHAnsi" w:cstheme="minorBidi"/>
        </w:rPr>
        <w:t xml:space="preserve"> </w:t>
      </w:r>
      <w:r w:rsidR="19FAF8DD" w:rsidRPr="79995808">
        <w:rPr>
          <w:rFonts w:asciiTheme="minorHAnsi" w:eastAsiaTheme="minorEastAsia" w:hAnsiTheme="minorHAnsi" w:cstheme="minorBidi"/>
        </w:rPr>
        <w:t xml:space="preserve">or </w:t>
      </w:r>
      <w:r w:rsidR="0D7AF25C" w:rsidRPr="79995808">
        <w:rPr>
          <w:rFonts w:asciiTheme="minorHAnsi" w:eastAsiaTheme="minorEastAsia" w:hAnsiTheme="minorHAnsi" w:cstheme="minorBidi"/>
        </w:rPr>
        <w:t xml:space="preserve">park </w:t>
      </w:r>
      <w:r w:rsidR="19FAF8DD" w:rsidRPr="79995808">
        <w:rPr>
          <w:rFonts w:asciiTheme="minorHAnsi" w:eastAsiaTheme="minorEastAsia" w:hAnsiTheme="minorHAnsi" w:cstheme="minorBidi"/>
        </w:rPr>
        <w:t>on the street or across the st</w:t>
      </w:r>
      <w:r w:rsidR="21004939" w:rsidRPr="79995808">
        <w:rPr>
          <w:rFonts w:asciiTheme="minorHAnsi" w:eastAsiaTheme="minorEastAsia" w:hAnsiTheme="minorHAnsi" w:cstheme="minorBidi"/>
        </w:rPr>
        <w:t xml:space="preserve">reet at the </w:t>
      </w:r>
      <w:proofErr w:type="gramStart"/>
      <w:r w:rsidR="21004939" w:rsidRPr="79995808">
        <w:rPr>
          <w:rFonts w:asciiTheme="minorHAnsi" w:eastAsiaTheme="minorEastAsia" w:hAnsiTheme="minorHAnsi" w:cstheme="minorBidi"/>
        </w:rPr>
        <w:t>park</w:t>
      </w:r>
      <w:r w:rsidR="42D98DD7" w:rsidRPr="79995808">
        <w:rPr>
          <w:rFonts w:asciiTheme="minorHAnsi" w:eastAsiaTheme="minorEastAsia" w:hAnsiTheme="minorHAnsi" w:cstheme="minorBidi"/>
        </w:rPr>
        <w:t>, if</w:t>
      </w:r>
      <w:proofErr w:type="gramEnd"/>
      <w:r w:rsidR="42D98DD7" w:rsidRPr="79995808">
        <w:rPr>
          <w:rFonts w:asciiTheme="minorHAnsi" w:eastAsiaTheme="minorEastAsia" w:hAnsiTheme="minorHAnsi" w:cstheme="minorBidi"/>
        </w:rPr>
        <w:t xml:space="preserve"> vis</w:t>
      </w:r>
      <w:r w:rsidR="6117CBF3" w:rsidRPr="79995808">
        <w:rPr>
          <w:rFonts w:asciiTheme="minorHAnsi" w:eastAsiaTheme="minorEastAsia" w:hAnsiTheme="minorHAnsi" w:cstheme="minorBidi"/>
        </w:rPr>
        <w:t>i</w:t>
      </w:r>
      <w:r w:rsidR="42D98DD7" w:rsidRPr="79995808">
        <w:rPr>
          <w:rFonts w:asciiTheme="minorHAnsi" w:eastAsiaTheme="minorEastAsia" w:hAnsiTheme="minorHAnsi" w:cstheme="minorBidi"/>
        </w:rPr>
        <w:t>tor spaces are full.</w:t>
      </w:r>
    </w:p>
    <w:p w14:paraId="044308AF" w14:textId="765080E2" w:rsidR="00340171" w:rsidRPr="00340171" w:rsidRDefault="1CDAAA2A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Regularly p</w:t>
      </w:r>
      <w:r w:rsidR="00340171" w:rsidRPr="79995808">
        <w:rPr>
          <w:rFonts w:asciiTheme="minorHAnsi" w:eastAsiaTheme="minorEastAsia" w:hAnsiTheme="minorHAnsi" w:cstheme="minorBidi"/>
        </w:rPr>
        <w:t xml:space="preserve">atrol </w:t>
      </w:r>
      <w:r w:rsidR="7032BF4E" w:rsidRPr="79995808">
        <w:rPr>
          <w:rFonts w:asciiTheme="minorHAnsi" w:eastAsiaTheme="minorEastAsia" w:hAnsiTheme="minorHAnsi" w:cstheme="minorBidi"/>
        </w:rPr>
        <w:t>the facility</w:t>
      </w:r>
      <w:r w:rsidR="00340171" w:rsidRPr="79995808">
        <w:rPr>
          <w:rFonts w:asciiTheme="minorHAnsi" w:eastAsiaTheme="minorEastAsia" w:hAnsiTheme="minorHAnsi" w:cstheme="minorBidi"/>
        </w:rPr>
        <w:t xml:space="preserve"> on foot</w:t>
      </w:r>
      <w:r w:rsidR="60A609EA" w:rsidRPr="79995808">
        <w:rPr>
          <w:rFonts w:asciiTheme="minorHAnsi" w:eastAsiaTheme="minorEastAsia" w:hAnsiTheme="minorHAnsi" w:cstheme="minorBidi"/>
        </w:rPr>
        <w:t>;</w:t>
      </w:r>
      <w:r w:rsidR="00340171" w:rsidRPr="79995808">
        <w:rPr>
          <w:rFonts w:asciiTheme="minorHAnsi" w:eastAsiaTheme="minorEastAsia" w:hAnsiTheme="minorHAnsi" w:cstheme="minorBidi"/>
        </w:rPr>
        <w:t xml:space="preserve"> checking for unsafe conditions, hazards, unlocked doors, security violations, blocked entrances and exits, mechanical problems, and unauthorized persons</w:t>
      </w:r>
    </w:p>
    <w:p w14:paraId="78640C5A" w14:textId="580062E1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Protect evidence or scene of incident in the event of accidents, emergencies, or security investigations</w:t>
      </w:r>
    </w:p>
    <w:p w14:paraId="3DD6CD9B" w14:textId="2B8CEB84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Respond to incidents of fire, medical emergency, bomb threat, flooding, water discharge, elevator emergency, hazardous materials, inclement weather, and other incidents</w:t>
      </w:r>
    </w:p>
    <w:p w14:paraId="4000C579" w14:textId="792B6DCA" w:rsidR="00340171" w:rsidRPr="00340171" w:rsidRDefault="00340171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Prepare logs and reports as required</w:t>
      </w:r>
    </w:p>
    <w:p w14:paraId="440E9B4C" w14:textId="0DA44455" w:rsidR="0080292C" w:rsidRPr="00340171" w:rsidRDefault="0080292C" w:rsidP="7999580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Perform</w:t>
      </w:r>
      <w:r w:rsidR="24D0077C" w:rsidRPr="79995808">
        <w:rPr>
          <w:rFonts w:asciiTheme="minorHAnsi" w:eastAsiaTheme="minorEastAsia" w:hAnsiTheme="minorHAnsi" w:cstheme="minorBidi"/>
        </w:rPr>
        <w:t xml:space="preserve"> </w:t>
      </w:r>
      <w:r w:rsidRPr="79995808">
        <w:rPr>
          <w:rFonts w:asciiTheme="minorHAnsi" w:eastAsiaTheme="minorEastAsia" w:hAnsiTheme="minorHAnsi" w:cstheme="minorBidi"/>
        </w:rPr>
        <w:t>other job-related duties as assigned.</w:t>
      </w:r>
    </w:p>
    <w:p w14:paraId="41C8F396" w14:textId="77777777" w:rsidR="00BA179D" w:rsidRPr="00F77DE2" w:rsidRDefault="00BA179D" w:rsidP="79995808">
      <w:pPr>
        <w:pStyle w:val="NoSpacing"/>
        <w:rPr>
          <w:rFonts w:asciiTheme="minorHAnsi" w:eastAsiaTheme="minorEastAsia" w:hAnsiTheme="minorHAnsi" w:cstheme="minorBidi"/>
        </w:rPr>
      </w:pPr>
    </w:p>
    <w:p w14:paraId="731F73C7" w14:textId="77777777" w:rsidR="00F77DE2" w:rsidRDefault="00F77DE2" w:rsidP="79995808">
      <w:pPr>
        <w:rPr>
          <w:rFonts w:asciiTheme="minorHAnsi" w:eastAsiaTheme="minorEastAsia" w:hAnsiTheme="minorHAnsi" w:cstheme="minorBidi"/>
          <w:b/>
          <w:bCs/>
          <w:color w:val="FFFFFF"/>
          <w:sz w:val="32"/>
          <w:szCs w:val="32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Job Requirements:</w:t>
      </w:r>
    </w:p>
    <w:p w14:paraId="718A83EF" w14:textId="77777777" w:rsidR="0080292C" w:rsidRPr="0080292C" w:rsidRDefault="0080292C" w:rsidP="79995808">
      <w:pPr>
        <w:numPr>
          <w:ilvl w:val="0"/>
          <w:numId w:val="3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High school Diploma or equivalent preferred.</w:t>
      </w:r>
    </w:p>
    <w:p w14:paraId="42B19D18" w14:textId="6F0B4193" w:rsidR="0080292C" w:rsidRPr="00340171" w:rsidRDefault="00340171" w:rsidP="79995808">
      <w:pPr>
        <w:numPr>
          <w:ilvl w:val="0"/>
          <w:numId w:val="3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>Prefer mini</w:t>
      </w:r>
      <w:r w:rsidR="0080292C" w:rsidRPr="79995808">
        <w:rPr>
          <w:rFonts w:asciiTheme="minorHAnsi" w:eastAsiaTheme="minorEastAsia" w:hAnsiTheme="minorHAnsi" w:cstheme="minorBidi"/>
        </w:rPr>
        <w:t xml:space="preserve">mum </w:t>
      </w:r>
      <w:r w:rsidR="717026CE" w:rsidRPr="79995808">
        <w:rPr>
          <w:rFonts w:asciiTheme="minorHAnsi" w:eastAsiaTheme="minorEastAsia" w:hAnsiTheme="minorHAnsi" w:cstheme="minorBidi"/>
        </w:rPr>
        <w:t>one (</w:t>
      </w:r>
      <w:r w:rsidR="5C1FA1FD" w:rsidRPr="79995808">
        <w:rPr>
          <w:rFonts w:asciiTheme="minorHAnsi" w:eastAsiaTheme="minorEastAsia" w:hAnsiTheme="minorHAnsi" w:cstheme="minorBidi"/>
        </w:rPr>
        <w:t>1</w:t>
      </w:r>
      <w:r w:rsidR="0B6548CC" w:rsidRPr="79995808">
        <w:rPr>
          <w:rFonts w:asciiTheme="minorHAnsi" w:eastAsiaTheme="minorEastAsia" w:hAnsiTheme="minorHAnsi" w:cstheme="minorBidi"/>
        </w:rPr>
        <w:t>)</w:t>
      </w:r>
      <w:r w:rsidR="21BDCE75" w:rsidRPr="79995808">
        <w:rPr>
          <w:rFonts w:asciiTheme="minorHAnsi" w:eastAsiaTheme="minorEastAsia" w:hAnsiTheme="minorHAnsi" w:cstheme="minorBidi"/>
        </w:rPr>
        <w:t xml:space="preserve"> </w:t>
      </w:r>
      <w:r w:rsidR="5C1FA1FD" w:rsidRPr="79995808">
        <w:rPr>
          <w:rFonts w:asciiTheme="minorHAnsi" w:eastAsiaTheme="minorEastAsia" w:hAnsiTheme="minorHAnsi" w:cstheme="minorBidi"/>
        </w:rPr>
        <w:t xml:space="preserve">year </w:t>
      </w:r>
      <w:r w:rsidRPr="79995808">
        <w:rPr>
          <w:rFonts w:asciiTheme="minorHAnsi" w:eastAsiaTheme="minorEastAsia" w:hAnsiTheme="minorHAnsi" w:cstheme="minorBidi"/>
        </w:rPr>
        <w:t xml:space="preserve">prior security guard </w:t>
      </w:r>
      <w:r w:rsidR="0080292C" w:rsidRPr="79995808">
        <w:rPr>
          <w:rFonts w:asciiTheme="minorHAnsi" w:eastAsiaTheme="minorEastAsia" w:hAnsiTheme="minorHAnsi" w:cstheme="minorBidi"/>
        </w:rPr>
        <w:t>experience</w:t>
      </w:r>
    </w:p>
    <w:p w14:paraId="6EB040E6" w14:textId="57D7F1D4" w:rsidR="0080292C" w:rsidRPr="00340171" w:rsidRDefault="020BF256" w:rsidP="79995808">
      <w:pPr>
        <w:numPr>
          <w:ilvl w:val="0"/>
          <w:numId w:val="3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 xml:space="preserve">Must </w:t>
      </w:r>
      <w:r w:rsidR="16B9DF6B" w:rsidRPr="79995808">
        <w:rPr>
          <w:rFonts w:asciiTheme="minorHAnsi" w:eastAsiaTheme="minorEastAsia" w:hAnsiTheme="minorHAnsi" w:cstheme="minorBidi"/>
        </w:rPr>
        <w:t xml:space="preserve">possess and </w:t>
      </w:r>
      <w:r w:rsidR="261C3C8D" w:rsidRPr="79995808">
        <w:rPr>
          <w:rFonts w:asciiTheme="minorHAnsi" w:eastAsiaTheme="minorEastAsia" w:hAnsiTheme="minorHAnsi" w:cstheme="minorBidi"/>
        </w:rPr>
        <w:t>p</w:t>
      </w:r>
      <w:r w:rsidR="58B0F765" w:rsidRPr="79995808">
        <w:rPr>
          <w:rFonts w:asciiTheme="minorHAnsi" w:eastAsiaTheme="minorEastAsia" w:hAnsiTheme="minorHAnsi" w:cstheme="minorBidi"/>
        </w:rPr>
        <w:t xml:space="preserve">rovide </w:t>
      </w:r>
      <w:r w:rsidR="261C3C8D" w:rsidRPr="79995808">
        <w:rPr>
          <w:rFonts w:asciiTheme="minorHAnsi" w:eastAsiaTheme="minorEastAsia" w:hAnsiTheme="minorHAnsi" w:cstheme="minorBidi"/>
        </w:rPr>
        <w:t xml:space="preserve">a </w:t>
      </w:r>
      <w:r w:rsidR="1C509321" w:rsidRPr="79995808">
        <w:rPr>
          <w:rFonts w:asciiTheme="minorHAnsi" w:eastAsiaTheme="minorEastAsia" w:hAnsiTheme="minorHAnsi" w:cstheme="minorBidi"/>
        </w:rPr>
        <w:t xml:space="preserve">current </w:t>
      </w:r>
      <w:r w:rsidR="261C3C8D" w:rsidRPr="79995808">
        <w:rPr>
          <w:rFonts w:asciiTheme="minorHAnsi" w:eastAsiaTheme="minorEastAsia" w:hAnsiTheme="minorHAnsi" w:cstheme="minorBidi"/>
        </w:rPr>
        <w:t>Security Guard Card</w:t>
      </w:r>
    </w:p>
    <w:p w14:paraId="0D3CE6CE" w14:textId="77777777" w:rsidR="0080292C" w:rsidRPr="0080292C" w:rsidRDefault="0080292C" w:rsidP="79995808">
      <w:pPr>
        <w:numPr>
          <w:ilvl w:val="0"/>
          <w:numId w:val="31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 xml:space="preserve">Ability to understand and carry out written and oral directions.  </w:t>
      </w:r>
    </w:p>
    <w:p w14:paraId="0D0B940D" w14:textId="77777777" w:rsidR="009918C3" w:rsidRDefault="009918C3" w:rsidP="79995808">
      <w:pPr>
        <w:jc w:val="both"/>
        <w:rPr>
          <w:rFonts w:asciiTheme="minorHAnsi" w:eastAsiaTheme="minorEastAsia" w:hAnsiTheme="minorHAnsi" w:cstheme="minorBidi"/>
        </w:rPr>
      </w:pPr>
    </w:p>
    <w:p w14:paraId="0C728AC5" w14:textId="77777777" w:rsidR="009918C3" w:rsidRPr="005711C4" w:rsidRDefault="009918C3" w:rsidP="79995808">
      <w:p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Physical Demands:</w:t>
      </w:r>
    </w:p>
    <w:p w14:paraId="4803629E" w14:textId="4383BA18" w:rsidR="7CBEF64A" w:rsidRDefault="7CBEF64A" w:rsidP="7999580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selected employee must be able to meet the following physical demands: </w:t>
      </w:r>
    </w:p>
    <w:p w14:paraId="1072907F" w14:textId="41429637" w:rsidR="7CBEF64A" w:rsidRDefault="7CBEF64A" w:rsidP="79995808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>Perform physical activities that require the incumbent to stand or walk most of the</w:t>
      </w:r>
      <w:r w:rsidR="6277FF47" w:rsidRPr="79995808">
        <w:rPr>
          <w:rFonts w:asciiTheme="minorHAnsi" w:eastAsiaTheme="minorEastAsia" w:hAnsiTheme="minorHAnsi" w:cstheme="minorBidi"/>
          <w:color w:val="000000" w:themeColor="text1"/>
        </w:rPr>
        <w:t xml:space="preserve"> day</w:t>
      </w:r>
      <w:r w:rsidR="427E747B" w:rsidRPr="79995808">
        <w:rPr>
          <w:rFonts w:asciiTheme="minorHAnsi" w:eastAsiaTheme="minorEastAsia" w:hAnsiTheme="minorHAnsi" w:cstheme="minorBidi"/>
          <w:color w:val="000000" w:themeColor="text1"/>
        </w:rPr>
        <w:t>, also</w:t>
      </w:r>
      <w:r w:rsidRPr="79995808">
        <w:rPr>
          <w:rFonts w:asciiTheme="minorHAnsi" w:eastAsiaTheme="minorEastAsia" w:hAnsiTheme="minorHAnsi" w:cstheme="minorBidi"/>
          <w:color w:val="000000" w:themeColor="text1"/>
        </w:rPr>
        <w:t xml:space="preserve"> bending, stooping, squatting, twisting, and reaching.  </w:t>
      </w:r>
    </w:p>
    <w:p w14:paraId="2B7F2936" w14:textId="206FE0E4" w:rsidR="7CBEF64A" w:rsidRDefault="7CBEF64A" w:rsidP="79995808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 xml:space="preserve">Activities often also require considerable use of arms and legs, such as in the physical handling of </w:t>
      </w:r>
      <w:proofErr w:type="gramStart"/>
      <w:r w:rsidRPr="79995808">
        <w:rPr>
          <w:rFonts w:asciiTheme="minorHAnsi" w:eastAsiaTheme="minorEastAsia" w:hAnsiTheme="minorHAnsi" w:cstheme="minorBidi"/>
          <w:color w:val="000000" w:themeColor="text1"/>
        </w:rPr>
        <w:t>materials;</w:t>
      </w:r>
      <w:proofErr w:type="gramEnd"/>
      <w:r w:rsidRPr="79995808">
        <w:rPr>
          <w:rFonts w:asciiTheme="minorHAnsi" w:eastAsiaTheme="minorEastAsia" w:hAnsiTheme="minorHAnsi" w:cstheme="minorBidi"/>
          <w:color w:val="000000" w:themeColor="text1"/>
        </w:rPr>
        <w:t xml:space="preserve"> including lifting of objects weighing up to 25 pounds.</w:t>
      </w:r>
    </w:p>
    <w:p w14:paraId="10D3B9CD" w14:textId="2BE7FDE7" w:rsidR="7CBEF64A" w:rsidRDefault="7CBEF64A" w:rsidP="79995808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 xml:space="preserve">Abilities required by the job include </w:t>
      </w:r>
      <w:r w:rsidR="3581773A" w:rsidRPr="79995808">
        <w:rPr>
          <w:rFonts w:asciiTheme="minorHAnsi" w:eastAsiaTheme="minorEastAsia" w:hAnsiTheme="minorHAnsi" w:cstheme="minorBidi"/>
          <w:color w:val="000000" w:themeColor="text1"/>
        </w:rPr>
        <w:t>excellent vision (</w:t>
      </w:r>
      <w:r w:rsidRPr="79995808">
        <w:rPr>
          <w:rFonts w:asciiTheme="minorHAnsi" w:eastAsiaTheme="minorEastAsia" w:hAnsiTheme="minorHAnsi" w:cstheme="minorBidi"/>
          <w:color w:val="000000" w:themeColor="text1"/>
        </w:rPr>
        <w:t>near and distan</w:t>
      </w:r>
      <w:r w:rsidR="7C5402FE" w:rsidRPr="79995808">
        <w:rPr>
          <w:rFonts w:asciiTheme="minorHAnsi" w:eastAsiaTheme="minorEastAsia" w:hAnsiTheme="minorHAnsi" w:cstheme="minorBidi"/>
          <w:color w:val="000000" w:themeColor="text1"/>
        </w:rPr>
        <w:t xml:space="preserve">t) </w:t>
      </w:r>
      <w:r w:rsidRPr="79995808">
        <w:rPr>
          <w:rFonts w:asciiTheme="minorHAnsi" w:eastAsiaTheme="minorEastAsia" w:hAnsiTheme="minorHAnsi" w:cstheme="minorBidi"/>
          <w:color w:val="000000" w:themeColor="text1"/>
        </w:rPr>
        <w:t xml:space="preserve">and hearing. </w:t>
      </w:r>
    </w:p>
    <w:p w14:paraId="26F92EEF" w14:textId="0A314DD9" w:rsidR="5EC79E80" w:rsidRDefault="5EC79E80" w:rsidP="79995808">
      <w:pPr>
        <w:numPr>
          <w:ilvl w:val="0"/>
          <w:numId w:val="32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 xml:space="preserve">Must possess </w:t>
      </w:r>
      <w:r w:rsidR="595B3346" w:rsidRPr="79995808">
        <w:rPr>
          <w:rFonts w:asciiTheme="minorHAnsi" w:eastAsiaTheme="minorEastAsia" w:hAnsiTheme="minorHAnsi" w:cstheme="minorBidi"/>
        </w:rPr>
        <w:t xml:space="preserve">a </w:t>
      </w:r>
      <w:r w:rsidR="595B3346" w:rsidRPr="79995808">
        <w:rPr>
          <w:rFonts w:asciiTheme="minorHAnsi" w:eastAsiaTheme="minorEastAsia" w:hAnsiTheme="minorHAnsi" w:cstheme="minorBidi"/>
          <w:color w:val="444444"/>
        </w:rPr>
        <w:t xml:space="preserve">polite, </w:t>
      </w:r>
      <w:proofErr w:type="gramStart"/>
      <w:r w:rsidR="595B3346" w:rsidRPr="79995808">
        <w:rPr>
          <w:rFonts w:asciiTheme="minorHAnsi" w:eastAsiaTheme="minorEastAsia" w:hAnsiTheme="minorHAnsi" w:cstheme="minorBidi"/>
          <w:color w:val="444444"/>
        </w:rPr>
        <w:t>calm</w:t>
      </w:r>
      <w:proofErr w:type="gramEnd"/>
      <w:r w:rsidR="595B3346" w:rsidRPr="79995808">
        <w:rPr>
          <w:rFonts w:asciiTheme="minorHAnsi" w:eastAsiaTheme="minorEastAsia" w:hAnsiTheme="minorHAnsi" w:cstheme="minorBidi"/>
          <w:color w:val="444444"/>
        </w:rPr>
        <w:t xml:space="preserve"> and reasonable approach</w:t>
      </w:r>
      <w:r w:rsidR="595B3346" w:rsidRPr="79995808">
        <w:rPr>
          <w:rFonts w:asciiTheme="minorHAnsi" w:eastAsiaTheme="minorEastAsia" w:hAnsiTheme="minorHAnsi" w:cstheme="minorBidi"/>
        </w:rPr>
        <w:t xml:space="preserve"> and demonstrate e</w:t>
      </w:r>
      <w:r w:rsidR="3D34679C" w:rsidRPr="79995808">
        <w:rPr>
          <w:rFonts w:asciiTheme="minorHAnsi" w:eastAsiaTheme="minorEastAsia" w:hAnsiTheme="minorHAnsi" w:cstheme="minorBidi"/>
        </w:rPr>
        <w:t>x</w:t>
      </w:r>
      <w:r w:rsidR="595B3346" w:rsidRPr="79995808">
        <w:rPr>
          <w:rFonts w:asciiTheme="minorHAnsi" w:eastAsiaTheme="minorEastAsia" w:hAnsiTheme="minorHAnsi" w:cstheme="minorBidi"/>
        </w:rPr>
        <w:t xml:space="preserve">cellent </w:t>
      </w:r>
      <w:r w:rsidR="0CF0965C" w:rsidRPr="79995808">
        <w:rPr>
          <w:rFonts w:asciiTheme="minorHAnsi" w:eastAsiaTheme="minorEastAsia" w:hAnsiTheme="minorHAnsi" w:cstheme="minorBidi"/>
        </w:rPr>
        <w:t>relations with the staff and the public at large.</w:t>
      </w:r>
    </w:p>
    <w:p w14:paraId="210C57B0" w14:textId="1D5AE61B" w:rsidR="5EC79E80" w:rsidRDefault="5EC79E80" w:rsidP="79995808">
      <w:pPr>
        <w:numPr>
          <w:ilvl w:val="0"/>
          <w:numId w:val="32"/>
        </w:numPr>
        <w:rPr>
          <w:rFonts w:asciiTheme="minorHAnsi" w:eastAsiaTheme="minorEastAsia" w:hAnsiTheme="minorHAnsi" w:cstheme="minorBidi"/>
        </w:rPr>
      </w:pPr>
      <w:r w:rsidRPr="79995808">
        <w:rPr>
          <w:rFonts w:asciiTheme="minorHAnsi" w:eastAsiaTheme="minorEastAsia" w:hAnsiTheme="minorHAnsi" w:cstheme="minorBidi"/>
        </w:rPr>
        <w:t xml:space="preserve">Must </w:t>
      </w:r>
      <w:r w:rsidR="52B2A35D" w:rsidRPr="79995808">
        <w:rPr>
          <w:rFonts w:asciiTheme="minorHAnsi" w:eastAsiaTheme="minorEastAsia" w:hAnsiTheme="minorHAnsi" w:cstheme="minorBidi"/>
        </w:rPr>
        <w:t xml:space="preserve">provide proof of </w:t>
      </w:r>
      <w:r w:rsidRPr="79995808">
        <w:rPr>
          <w:rFonts w:asciiTheme="minorHAnsi" w:eastAsiaTheme="minorEastAsia" w:hAnsiTheme="minorHAnsi" w:cstheme="minorBidi"/>
        </w:rPr>
        <w:t>COVID-19 vaccinations</w:t>
      </w:r>
    </w:p>
    <w:p w14:paraId="34C25C19" w14:textId="6FC5BA9A" w:rsidR="5EC79E80" w:rsidRDefault="5EC79E80" w:rsidP="79995808">
      <w:pPr>
        <w:numPr>
          <w:ilvl w:val="0"/>
          <w:numId w:val="32"/>
        </w:numPr>
        <w:rPr>
          <w:rFonts w:asciiTheme="minorHAnsi" w:eastAsiaTheme="minorEastAsia" w:hAnsiTheme="minorHAnsi" w:cstheme="minorBidi"/>
          <w:u w:val="single"/>
        </w:rPr>
      </w:pPr>
      <w:r w:rsidRPr="79995808">
        <w:rPr>
          <w:rFonts w:asciiTheme="minorHAnsi" w:eastAsiaTheme="minorEastAsia" w:hAnsiTheme="minorHAnsi" w:cstheme="minorBidi"/>
          <w:b/>
          <w:bCs/>
          <w:u w:val="single"/>
        </w:rPr>
        <w:t>Must pass a criminal background check</w:t>
      </w:r>
      <w:r w:rsidR="1123890C" w:rsidRPr="79995808">
        <w:rPr>
          <w:rFonts w:asciiTheme="minorHAnsi" w:eastAsiaTheme="minorEastAsia" w:hAnsiTheme="minorHAnsi" w:cstheme="minorBidi"/>
          <w:b/>
          <w:bCs/>
          <w:u w:val="single"/>
        </w:rPr>
        <w:t>.</w:t>
      </w:r>
    </w:p>
    <w:p w14:paraId="6CB813F0" w14:textId="50D9381A" w:rsidR="79995808" w:rsidRDefault="79995808" w:rsidP="79995808">
      <w:pPr>
        <w:rPr>
          <w:rFonts w:asciiTheme="minorHAnsi" w:eastAsiaTheme="minorEastAsia" w:hAnsiTheme="minorHAnsi" w:cstheme="minorBidi"/>
          <w:b/>
          <w:bCs/>
          <w:u w:val="single"/>
        </w:rPr>
      </w:pPr>
    </w:p>
    <w:p w14:paraId="3C78438F" w14:textId="69E9CAF5" w:rsidR="79995808" w:rsidRDefault="79995808" w:rsidP="79995808">
      <w:pPr>
        <w:spacing w:after="160" w:line="259" w:lineRule="auto"/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</w:pPr>
    </w:p>
    <w:p w14:paraId="2F4B9661" w14:textId="396CC60E" w:rsidR="65CDD2A0" w:rsidRDefault="65CDD2A0" w:rsidP="79995808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Salary Range:</w:t>
      </w:r>
      <w:r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</w:p>
    <w:p w14:paraId="3B9AA408" w14:textId="75C38429" w:rsidR="65CDD2A0" w:rsidRDefault="65CDD2A0" w:rsidP="79995808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salary or pay rate for this position starts at $</w:t>
      </w:r>
      <w:r w:rsidR="7DF72B07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20</w:t>
      </w:r>
      <w:r w:rsidR="336F64FD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.00</w:t>
      </w:r>
      <w:r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/hour</w:t>
      </w:r>
      <w:r w:rsidR="39F73805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r w:rsidR="2F6DF40B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</w:t>
      </w:r>
      <w:r w:rsidR="5F0D70B4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</w:t>
      </w:r>
      <w:r w:rsidR="2F6DF40B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 selected candidate </w:t>
      </w:r>
      <w:r w:rsidR="39F73805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will be working </w:t>
      </w:r>
      <w:r w:rsidR="38EBAF72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evening</w:t>
      </w:r>
      <w:r w:rsidR="6DA80565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</w:t>
      </w:r>
      <w:r w:rsidR="38EBAF72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night shift five (</w:t>
      </w:r>
      <w:r w:rsidR="068FC4E7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5</w:t>
      </w:r>
      <w:r w:rsidR="7F6C551F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  <w:r w:rsidR="068FC4E7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days per week </w:t>
      </w:r>
      <w:r w:rsidR="4D889A06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="731B5435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</w:t>
      </w:r>
      <w:r w:rsidR="068FC4E7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ncluding weekend</w:t>
      </w:r>
      <w:r w:rsidR="25A8881D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 and holidays). F</w:t>
      </w:r>
      <w:r w:rsidR="1EA4B86F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lexibility in sc</w:t>
      </w:r>
      <w:r w:rsidR="0F5FA84C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heduling </w:t>
      </w:r>
      <w:r w:rsidR="1FFB1F28" w:rsidRPr="799958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is a must.</w:t>
      </w:r>
    </w:p>
    <w:p w14:paraId="50317B6C" w14:textId="62986D41" w:rsidR="79995808" w:rsidRDefault="79995808" w:rsidP="79995808">
      <w:pPr>
        <w:spacing w:after="160" w:line="259" w:lineRule="auto"/>
        <w:rPr>
          <w:rFonts w:asciiTheme="minorHAnsi" w:eastAsiaTheme="minorEastAsia" w:hAnsiTheme="minorHAnsi" w:cstheme="minorBidi"/>
          <w:color w:val="FFFFFF" w:themeColor="background1"/>
          <w:sz w:val="32"/>
          <w:szCs w:val="32"/>
        </w:rPr>
      </w:pPr>
    </w:p>
    <w:p w14:paraId="11BBABB8" w14:textId="4723A21F" w:rsidR="65CDD2A0" w:rsidRDefault="65CDD2A0" w:rsidP="79995808">
      <w:pPr>
        <w:spacing w:after="160" w:line="259" w:lineRule="auto"/>
        <w:rPr>
          <w:rFonts w:asciiTheme="minorHAnsi" w:eastAsiaTheme="minorEastAsia" w:hAnsiTheme="minorHAnsi" w:cstheme="minorBidi"/>
          <w:color w:val="FFFFFF" w:themeColor="background1"/>
          <w:sz w:val="32"/>
          <w:szCs w:val="32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Benefits Package:</w:t>
      </w:r>
    </w:p>
    <w:p w14:paraId="3552B6A5" w14:textId="7DD12DB2" w:rsidR="65CDD2A0" w:rsidRDefault="65CDD2A0" w:rsidP="79995808">
      <w:pPr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>We offer an excellent benefit package to our employees. It includes 100% Employer Paid Medical, Dental HMO, Vision, Employee Assistance Program (EAP) and Basic Life and AD&amp;D insurance. We also offer Voluntary Life, Accident, Hospitalization, Critical Illness and Long-Term Disability insurance policies in which you may choose to enroll.  We have a generous Paid Time Off program, 11 Paid Holidays and one Personal Day each year as well as a 401 (k) retirement plan with a Safe Harbor Match where we match your contribution dollar for dollar up to a maximum of 4% of your total compensation along with an annual profit-sharing plan (vesting applies). We also work a standard 37.50-hour workweek to allow our employees work/life balance.</w:t>
      </w:r>
    </w:p>
    <w:p w14:paraId="7F222D3F" w14:textId="37376AE1" w:rsidR="79995808" w:rsidRDefault="79995808" w:rsidP="79995808">
      <w:pPr>
        <w:spacing w:after="160" w:line="259" w:lineRule="auto"/>
        <w:ind w:left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E85B453" w14:textId="2900FF35" w:rsidR="65CDD2A0" w:rsidRDefault="65CDD2A0" w:rsidP="79995808">
      <w:pPr>
        <w:spacing w:after="160" w:line="259" w:lineRule="auto"/>
        <w:rPr>
          <w:rFonts w:asciiTheme="minorHAnsi" w:eastAsiaTheme="minorEastAsia" w:hAnsiTheme="minorHAnsi" w:cstheme="minorBidi"/>
          <w:color w:val="FFFFFF" w:themeColor="background1"/>
          <w:sz w:val="32"/>
          <w:szCs w:val="32"/>
        </w:rPr>
      </w:pPr>
      <w:r w:rsidRPr="79995808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  <w:highlight w:val="blue"/>
        </w:rPr>
        <w:t>Application Information:</w:t>
      </w:r>
    </w:p>
    <w:p w14:paraId="5085CDAF" w14:textId="3D88E2CC" w:rsidR="65CDD2A0" w:rsidRDefault="65CDD2A0" w:rsidP="79995808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 xml:space="preserve">International Institute of Los Angeles (IILA) is an equal opportunity employer. All applicants must complete an IILA employment application. To download our application, please visit our web site at </w:t>
      </w:r>
      <w:hyperlink r:id="rId11">
        <w:r w:rsidRPr="79995808">
          <w:rPr>
            <w:rStyle w:val="Hyperlink"/>
            <w:rFonts w:asciiTheme="minorHAnsi" w:eastAsiaTheme="minorEastAsia" w:hAnsiTheme="minorHAnsi" w:cstheme="minorBidi"/>
          </w:rPr>
          <w:t>www.iilosangeles.org/about/careers/</w:t>
        </w:r>
      </w:hyperlink>
      <w:r w:rsidRPr="79995808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D68539F" w14:textId="69FE3B76" w:rsidR="79995808" w:rsidRDefault="79995808" w:rsidP="79995808">
      <w:pPr>
        <w:spacing w:after="160" w:line="259" w:lineRule="auto"/>
        <w:jc w:val="center"/>
        <w:rPr>
          <w:rFonts w:asciiTheme="minorHAnsi" w:eastAsiaTheme="minorEastAsia" w:hAnsiTheme="minorHAnsi" w:cstheme="minorBidi"/>
          <w:color w:val="000000" w:themeColor="text1"/>
        </w:rPr>
      </w:pPr>
    </w:p>
    <w:p w14:paraId="7DD7208E" w14:textId="77AA4FB4" w:rsidR="65CDD2A0" w:rsidRDefault="65CDD2A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>Please forward your resume, cover letter and your completed application to:</w:t>
      </w:r>
    </w:p>
    <w:p w14:paraId="61181A73" w14:textId="2F9C14D2" w:rsidR="65CDD2A0" w:rsidRDefault="65CDD2A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>Veronica Leon</w:t>
      </w:r>
    </w:p>
    <w:p w14:paraId="78AEB902" w14:textId="06529BEA" w:rsidR="65CDD2A0" w:rsidRDefault="65CDD2A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>International Institute of Los Angeles</w:t>
      </w:r>
    </w:p>
    <w:p w14:paraId="028D85BF" w14:textId="480FEAF9" w:rsidR="65CDD2A0" w:rsidRDefault="65CDD2A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</w:rPr>
        <w:t>3845 Selig Place</w:t>
      </w:r>
    </w:p>
    <w:p w14:paraId="3A871DD6" w14:textId="08F3D8A3" w:rsidR="65CDD2A0" w:rsidRDefault="65CDD2A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  <w:lang w:val="es-MX"/>
        </w:rPr>
        <w:t xml:space="preserve">Los </w:t>
      </w:r>
      <w:proofErr w:type="spellStart"/>
      <w:r w:rsidRPr="79995808">
        <w:rPr>
          <w:rFonts w:asciiTheme="minorHAnsi" w:eastAsiaTheme="minorEastAsia" w:hAnsiTheme="minorHAnsi" w:cstheme="minorBidi"/>
          <w:color w:val="000000" w:themeColor="text1"/>
          <w:lang w:val="es-MX"/>
        </w:rPr>
        <w:t>Angeles</w:t>
      </w:r>
      <w:proofErr w:type="spellEnd"/>
      <w:r w:rsidRPr="79995808">
        <w:rPr>
          <w:rFonts w:asciiTheme="minorHAnsi" w:eastAsiaTheme="minorEastAsia" w:hAnsiTheme="minorHAnsi" w:cstheme="minorBidi"/>
          <w:color w:val="000000" w:themeColor="text1"/>
          <w:lang w:val="es-MX"/>
        </w:rPr>
        <w:t>, CA  90031</w:t>
      </w:r>
    </w:p>
    <w:p w14:paraId="3C8FACA4" w14:textId="06F7E70F" w:rsidR="65CDD2A0" w:rsidRDefault="65CDD2A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79995808">
        <w:rPr>
          <w:rFonts w:asciiTheme="minorHAnsi" w:eastAsiaTheme="minorEastAsia" w:hAnsiTheme="minorHAnsi" w:cstheme="minorBidi"/>
          <w:color w:val="000000" w:themeColor="text1"/>
          <w:lang w:val="es-MX"/>
        </w:rPr>
        <w:t>(323) 224-3800</w:t>
      </w:r>
    </w:p>
    <w:p w14:paraId="320E9217" w14:textId="352F1E31" w:rsidR="65CDD2A0" w:rsidRDefault="00000000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  <w:hyperlink r:id="rId12">
        <w:r w:rsidR="65CDD2A0" w:rsidRPr="79995808">
          <w:rPr>
            <w:rStyle w:val="Hyperlink"/>
            <w:rFonts w:asciiTheme="minorHAnsi" w:eastAsiaTheme="minorEastAsia" w:hAnsiTheme="minorHAnsi" w:cstheme="minorBidi"/>
            <w:lang w:val="es-MX"/>
          </w:rPr>
          <w:t>vleon@iilosangeles.org</w:t>
        </w:r>
      </w:hyperlink>
    </w:p>
    <w:p w14:paraId="69DE64C3" w14:textId="0114ADF0" w:rsidR="79995808" w:rsidRDefault="79995808" w:rsidP="79995808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</w:p>
    <w:p w14:paraId="02F60767" w14:textId="52E01CEE" w:rsidR="79995808" w:rsidRDefault="79995808" w:rsidP="79995808">
      <w:pPr>
        <w:spacing w:after="160" w:line="259" w:lineRule="auto"/>
        <w:jc w:val="center"/>
        <w:rPr>
          <w:rFonts w:asciiTheme="minorHAnsi" w:eastAsiaTheme="minorEastAsia" w:hAnsiTheme="minorHAnsi" w:cstheme="minorBidi"/>
          <w:color w:val="FFFFFF" w:themeColor="background1"/>
        </w:rPr>
      </w:pPr>
    </w:p>
    <w:p w14:paraId="267653AC" w14:textId="7A20CBD1" w:rsidR="79995808" w:rsidRDefault="79995808" w:rsidP="79995808">
      <w:pPr>
        <w:rPr>
          <w:rFonts w:asciiTheme="minorHAnsi" w:eastAsiaTheme="minorEastAsia" w:hAnsiTheme="minorHAnsi" w:cstheme="minorBidi"/>
          <w:b/>
          <w:bCs/>
          <w:u w:val="single"/>
        </w:rPr>
      </w:pPr>
    </w:p>
    <w:sectPr w:rsidR="79995808" w:rsidSect="00F77DE2">
      <w:headerReference w:type="default" r:id="rId13"/>
      <w:pgSz w:w="12243" w:h="15842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9333" w14:textId="77777777" w:rsidR="00C14F64" w:rsidRDefault="00C14F64" w:rsidP="00F77DE2">
      <w:r>
        <w:separator/>
      </w:r>
    </w:p>
  </w:endnote>
  <w:endnote w:type="continuationSeparator" w:id="0">
    <w:p w14:paraId="66EBFFFD" w14:textId="77777777" w:rsidR="00C14F64" w:rsidRDefault="00C14F64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8DC8" w14:textId="77777777" w:rsidR="00C14F64" w:rsidRDefault="00C14F64" w:rsidP="00F77DE2">
      <w:r>
        <w:separator/>
      </w:r>
    </w:p>
  </w:footnote>
  <w:footnote w:type="continuationSeparator" w:id="0">
    <w:p w14:paraId="1E3B407F" w14:textId="77777777" w:rsidR="00C14F64" w:rsidRDefault="00C14F64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5803C3" w:rsidRDefault="005803C3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CAA"/>
    <w:multiLevelType w:val="hybridMultilevel"/>
    <w:tmpl w:val="1A26AB4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9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CCF1DF1"/>
    <w:multiLevelType w:val="hybridMultilevel"/>
    <w:tmpl w:val="D65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ABC"/>
    <w:multiLevelType w:val="hybridMultilevel"/>
    <w:tmpl w:val="EEFAA126"/>
    <w:lvl w:ilvl="0" w:tplc="103062B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C0A66"/>
    <w:multiLevelType w:val="hybridMultilevel"/>
    <w:tmpl w:val="53B0213E"/>
    <w:lvl w:ilvl="0" w:tplc="027821D8">
      <w:start w:val="1"/>
      <w:numFmt w:val="bullet"/>
      <w:lvlText w:val=""/>
      <w:lvlJc w:val="left"/>
      <w:pPr>
        <w:tabs>
          <w:tab w:val="num" w:pos="-31680"/>
        </w:tabs>
        <w:ind w:left="711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1214FA6"/>
    <w:multiLevelType w:val="hybridMultilevel"/>
    <w:tmpl w:val="1ACEC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6470E"/>
    <w:multiLevelType w:val="multilevel"/>
    <w:tmpl w:val="3E02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C157B"/>
    <w:multiLevelType w:val="hybridMultilevel"/>
    <w:tmpl w:val="84A42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55ED"/>
    <w:multiLevelType w:val="hybridMultilevel"/>
    <w:tmpl w:val="5008C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68C6"/>
    <w:multiLevelType w:val="hybridMultilevel"/>
    <w:tmpl w:val="FE42DE88"/>
    <w:lvl w:ilvl="0" w:tplc="8DC65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04F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C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4E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EC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C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4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0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61F"/>
    <w:multiLevelType w:val="hybridMultilevel"/>
    <w:tmpl w:val="B7B4FCA4"/>
    <w:lvl w:ilvl="0" w:tplc="51C671DE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E42DF"/>
    <w:multiLevelType w:val="hybridMultilevel"/>
    <w:tmpl w:val="4DCE3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33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26150"/>
    <w:multiLevelType w:val="hybridMultilevel"/>
    <w:tmpl w:val="1A2E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1B40"/>
    <w:multiLevelType w:val="hybridMultilevel"/>
    <w:tmpl w:val="31DC38E4"/>
    <w:lvl w:ilvl="0" w:tplc="0409000B">
      <w:start w:val="1"/>
      <w:numFmt w:val="bullet"/>
      <w:lvlText w:val=""/>
      <w:lvlJc w:val="left"/>
      <w:pPr>
        <w:tabs>
          <w:tab w:val="num" w:pos="-31680"/>
        </w:tabs>
        <w:ind w:left="711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53E4"/>
    <w:multiLevelType w:val="hybridMultilevel"/>
    <w:tmpl w:val="229C0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8A9C6"/>
    <w:multiLevelType w:val="hybridMultilevel"/>
    <w:tmpl w:val="6FFEF132"/>
    <w:lvl w:ilvl="0" w:tplc="CF3CB4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76E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0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C1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E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23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A6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F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40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971F1"/>
    <w:multiLevelType w:val="hybridMultilevel"/>
    <w:tmpl w:val="E870C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67440">
    <w:abstractNumId w:val="30"/>
  </w:num>
  <w:num w:numId="2" w16cid:durableId="1674840462">
    <w:abstractNumId w:val="14"/>
  </w:num>
  <w:num w:numId="3" w16cid:durableId="1709600936">
    <w:abstractNumId w:val="8"/>
  </w:num>
  <w:num w:numId="4" w16cid:durableId="332606739">
    <w:abstractNumId w:val="16"/>
  </w:num>
  <w:num w:numId="5" w16cid:durableId="1584876749">
    <w:abstractNumId w:val="18"/>
  </w:num>
  <w:num w:numId="6" w16cid:durableId="538055164">
    <w:abstractNumId w:val="27"/>
  </w:num>
  <w:num w:numId="7" w16cid:durableId="490370975">
    <w:abstractNumId w:val="20"/>
  </w:num>
  <w:num w:numId="8" w16cid:durableId="491069551">
    <w:abstractNumId w:val="29"/>
  </w:num>
  <w:num w:numId="9" w16cid:durableId="2071341866">
    <w:abstractNumId w:val="7"/>
  </w:num>
  <w:num w:numId="10" w16cid:durableId="1104686676">
    <w:abstractNumId w:val="26"/>
  </w:num>
  <w:num w:numId="11" w16cid:durableId="152378588">
    <w:abstractNumId w:val="1"/>
  </w:num>
  <w:num w:numId="12" w16cid:durableId="1791431715">
    <w:abstractNumId w:val="19"/>
  </w:num>
  <w:num w:numId="13" w16cid:durableId="156698826">
    <w:abstractNumId w:val="24"/>
  </w:num>
  <w:num w:numId="14" w16cid:durableId="1341129046">
    <w:abstractNumId w:val="9"/>
  </w:num>
  <w:num w:numId="15" w16cid:durableId="1050033639">
    <w:abstractNumId w:val="31"/>
  </w:num>
  <w:num w:numId="16" w16cid:durableId="2012755200">
    <w:abstractNumId w:val="13"/>
  </w:num>
  <w:num w:numId="17" w16cid:durableId="262766263">
    <w:abstractNumId w:val="0"/>
  </w:num>
  <w:num w:numId="18" w16cid:durableId="1754428749">
    <w:abstractNumId w:val="23"/>
  </w:num>
  <w:num w:numId="19" w16cid:durableId="1075980527">
    <w:abstractNumId w:val="12"/>
  </w:num>
  <w:num w:numId="20" w16cid:durableId="1082802438">
    <w:abstractNumId w:val="22"/>
  </w:num>
  <w:num w:numId="21" w16cid:durableId="1719433588">
    <w:abstractNumId w:val="21"/>
  </w:num>
  <w:num w:numId="22" w16cid:durableId="1195584321">
    <w:abstractNumId w:val="15"/>
  </w:num>
  <w:num w:numId="23" w16cid:durableId="1228371514">
    <w:abstractNumId w:val="32"/>
  </w:num>
  <w:num w:numId="24" w16cid:durableId="2043748145">
    <w:abstractNumId w:val="5"/>
  </w:num>
  <w:num w:numId="25" w16cid:durableId="1104808032">
    <w:abstractNumId w:val="25"/>
  </w:num>
  <w:num w:numId="26" w16cid:durableId="311521822">
    <w:abstractNumId w:val="28"/>
  </w:num>
  <w:num w:numId="27" w16cid:durableId="1982802394">
    <w:abstractNumId w:val="4"/>
  </w:num>
  <w:num w:numId="28" w16cid:durableId="383456548">
    <w:abstractNumId w:val="6"/>
  </w:num>
  <w:num w:numId="29" w16cid:durableId="322196293">
    <w:abstractNumId w:val="3"/>
  </w:num>
  <w:num w:numId="30" w16cid:durableId="236211707">
    <w:abstractNumId w:val="2"/>
  </w:num>
  <w:num w:numId="31" w16cid:durableId="1486630752">
    <w:abstractNumId w:val="11"/>
  </w:num>
  <w:num w:numId="32" w16cid:durableId="1189218366">
    <w:abstractNumId w:val="17"/>
  </w:num>
  <w:num w:numId="33" w16cid:durableId="89863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21458"/>
    <w:rsid w:val="00041A2C"/>
    <w:rsid w:val="00041BE8"/>
    <w:rsid w:val="000962D5"/>
    <w:rsid w:val="000E0710"/>
    <w:rsid w:val="000E7864"/>
    <w:rsid w:val="00163DFC"/>
    <w:rsid w:val="00176E72"/>
    <w:rsid w:val="00176F46"/>
    <w:rsid w:val="00187E15"/>
    <w:rsid w:val="001A4CF6"/>
    <w:rsid w:val="001D7A25"/>
    <w:rsid w:val="001F169C"/>
    <w:rsid w:val="00202B80"/>
    <w:rsid w:val="00212B3B"/>
    <w:rsid w:val="0024754A"/>
    <w:rsid w:val="00283CF9"/>
    <w:rsid w:val="00290757"/>
    <w:rsid w:val="00340171"/>
    <w:rsid w:val="00385C3D"/>
    <w:rsid w:val="003C5B31"/>
    <w:rsid w:val="0041766E"/>
    <w:rsid w:val="00420E2A"/>
    <w:rsid w:val="004218CB"/>
    <w:rsid w:val="00432FA6"/>
    <w:rsid w:val="00437B0A"/>
    <w:rsid w:val="00445C19"/>
    <w:rsid w:val="00475B81"/>
    <w:rsid w:val="00477A30"/>
    <w:rsid w:val="004D5C2E"/>
    <w:rsid w:val="004F73E2"/>
    <w:rsid w:val="00530FBC"/>
    <w:rsid w:val="00577E53"/>
    <w:rsid w:val="005803C3"/>
    <w:rsid w:val="00594009"/>
    <w:rsid w:val="005C2678"/>
    <w:rsid w:val="005E557A"/>
    <w:rsid w:val="005F13F0"/>
    <w:rsid w:val="0063120C"/>
    <w:rsid w:val="00675560"/>
    <w:rsid w:val="00690255"/>
    <w:rsid w:val="00692D75"/>
    <w:rsid w:val="00697776"/>
    <w:rsid w:val="006E29D0"/>
    <w:rsid w:val="00723472"/>
    <w:rsid w:val="007640C7"/>
    <w:rsid w:val="00783CEE"/>
    <w:rsid w:val="007B0D60"/>
    <w:rsid w:val="007D15CB"/>
    <w:rsid w:val="0080292C"/>
    <w:rsid w:val="00814440"/>
    <w:rsid w:val="00825BD5"/>
    <w:rsid w:val="0083122F"/>
    <w:rsid w:val="008553F2"/>
    <w:rsid w:val="008C3920"/>
    <w:rsid w:val="00906692"/>
    <w:rsid w:val="009918C3"/>
    <w:rsid w:val="00994374"/>
    <w:rsid w:val="009A75F8"/>
    <w:rsid w:val="009B389C"/>
    <w:rsid w:val="009F313F"/>
    <w:rsid w:val="00A230C2"/>
    <w:rsid w:val="00A5572D"/>
    <w:rsid w:val="00A655E0"/>
    <w:rsid w:val="00A95068"/>
    <w:rsid w:val="00AD0466"/>
    <w:rsid w:val="00B27375"/>
    <w:rsid w:val="00B32DB5"/>
    <w:rsid w:val="00B719B5"/>
    <w:rsid w:val="00BA179D"/>
    <w:rsid w:val="00BB2D22"/>
    <w:rsid w:val="00BE4A6F"/>
    <w:rsid w:val="00C037E5"/>
    <w:rsid w:val="00C14F64"/>
    <w:rsid w:val="00C91692"/>
    <w:rsid w:val="00CD36B3"/>
    <w:rsid w:val="00D313C3"/>
    <w:rsid w:val="00D61048"/>
    <w:rsid w:val="00DA609C"/>
    <w:rsid w:val="00E01186"/>
    <w:rsid w:val="00E05590"/>
    <w:rsid w:val="00E07F69"/>
    <w:rsid w:val="00E40FAD"/>
    <w:rsid w:val="00E727C9"/>
    <w:rsid w:val="00E74BE2"/>
    <w:rsid w:val="00E95264"/>
    <w:rsid w:val="00E96706"/>
    <w:rsid w:val="00EB1402"/>
    <w:rsid w:val="00F230CE"/>
    <w:rsid w:val="00F36DCE"/>
    <w:rsid w:val="00F40FC2"/>
    <w:rsid w:val="00F77DE2"/>
    <w:rsid w:val="00FA5F8E"/>
    <w:rsid w:val="00FD3F6F"/>
    <w:rsid w:val="01805DED"/>
    <w:rsid w:val="018483F6"/>
    <w:rsid w:val="020BF256"/>
    <w:rsid w:val="027846E9"/>
    <w:rsid w:val="05548AE6"/>
    <w:rsid w:val="068FC4E7"/>
    <w:rsid w:val="0B6548CC"/>
    <w:rsid w:val="0CF0965C"/>
    <w:rsid w:val="0D7AF25C"/>
    <w:rsid w:val="0E78C35B"/>
    <w:rsid w:val="0F3DA194"/>
    <w:rsid w:val="0F5FA84C"/>
    <w:rsid w:val="10086314"/>
    <w:rsid w:val="1123890C"/>
    <w:rsid w:val="1192E36A"/>
    <w:rsid w:val="1407EFE3"/>
    <w:rsid w:val="15C0B938"/>
    <w:rsid w:val="16B9DF6B"/>
    <w:rsid w:val="19D846CD"/>
    <w:rsid w:val="19FAF8DD"/>
    <w:rsid w:val="1A942A5B"/>
    <w:rsid w:val="1C25B051"/>
    <w:rsid w:val="1C509321"/>
    <w:rsid w:val="1CDAAA2A"/>
    <w:rsid w:val="1EA4B86F"/>
    <w:rsid w:val="1FFB1F28"/>
    <w:rsid w:val="21004939"/>
    <w:rsid w:val="21BDCE75"/>
    <w:rsid w:val="229F3C40"/>
    <w:rsid w:val="24067CBB"/>
    <w:rsid w:val="243B0CA1"/>
    <w:rsid w:val="24D0077C"/>
    <w:rsid w:val="25A8881D"/>
    <w:rsid w:val="261C3C8D"/>
    <w:rsid w:val="2902952A"/>
    <w:rsid w:val="293B911B"/>
    <w:rsid w:val="2A9E658B"/>
    <w:rsid w:val="2C7C3AE9"/>
    <w:rsid w:val="2D9D153E"/>
    <w:rsid w:val="2DBFA077"/>
    <w:rsid w:val="2F6DF40B"/>
    <w:rsid w:val="336F64FD"/>
    <w:rsid w:val="3581773A"/>
    <w:rsid w:val="3839F5C9"/>
    <w:rsid w:val="38ADA5DF"/>
    <w:rsid w:val="38EBAF72"/>
    <w:rsid w:val="39091C4C"/>
    <w:rsid w:val="39F4F1B9"/>
    <w:rsid w:val="39F73805"/>
    <w:rsid w:val="3D34679C"/>
    <w:rsid w:val="4062950E"/>
    <w:rsid w:val="40C29F50"/>
    <w:rsid w:val="42604CFE"/>
    <w:rsid w:val="427E747B"/>
    <w:rsid w:val="42D98DD7"/>
    <w:rsid w:val="4378D4ED"/>
    <w:rsid w:val="44BEB110"/>
    <w:rsid w:val="487732A8"/>
    <w:rsid w:val="496B2315"/>
    <w:rsid w:val="4A097754"/>
    <w:rsid w:val="4C0A6610"/>
    <w:rsid w:val="4D889A06"/>
    <w:rsid w:val="4DCD43F7"/>
    <w:rsid w:val="4E05336C"/>
    <w:rsid w:val="4E40C3A3"/>
    <w:rsid w:val="4EE17BFE"/>
    <w:rsid w:val="505F907B"/>
    <w:rsid w:val="52B2A35D"/>
    <w:rsid w:val="5759358C"/>
    <w:rsid w:val="58655023"/>
    <w:rsid w:val="587E7880"/>
    <w:rsid w:val="58B0F765"/>
    <w:rsid w:val="595B3346"/>
    <w:rsid w:val="59600382"/>
    <w:rsid w:val="5A1A48E1"/>
    <w:rsid w:val="5B9CF0E5"/>
    <w:rsid w:val="5BABCED7"/>
    <w:rsid w:val="5C1FA1FD"/>
    <w:rsid w:val="5DBFCBF0"/>
    <w:rsid w:val="5EC79E80"/>
    <w:rsid w:val="5F0D70B4"/>
    <w:rsid w:val="60A609EA"/>
    <w:rsid w:val="6117CBF3"/>
    <w:rsid w:val="61702CB7"/>
    <w:rsid w:val="61839BC3"/>
    <w:rsid w:val="62255AC6"/>
    <w:rsid w:val="6277FF47"/>
    <w:rsid w:val="6354F832"/>
    <w:rsid w:val="64AAA3AF"/>
    <w:rsid w:val="64C44591"/>
    <w:rsid w:val="655CFB88"/>
    <w:rsid w:val="65CDD2A0"/>
    <w:rsid w:val="6AFDAAEE"/>
    <w:rsid w:val="6DA80565"/>
    <w:rsid w:val="6EFF0380"/>
    <w:rsid w:val="6FDE7864"/>
    <w:rsid w:val="7032BF4E"/>
    <w:rsid w:val="70BE6537"/>
    <w:rsid w:val="716E602B"/>
    <w:rsid w:val="716FFE5A"/>
    <w:rsid w:val="717026CE"/>
    <w:rsid w:val="718926B7"/>
    <w:rsid w:val="731B5435"/>
    <w:rsid w:val="759023B2"/>
    <w:rsid w:val="75D4BF78"/>
    <w:rsid w:val="76436F7D"/>
    <w:rsid w:val="77DF3FDE"/>
    <w:rsid w:val="79995808"/>
    <w:rsid w:val="7AC3CC04"/>
    <w:rsid w:val="7C14EDFE"/>
    <w:rsid w:val="7C5402FE"/>
    <w:rsid w:val="7CBEF64A"/>
    <w:rsid w:val="7DF72B07"/>
    <w:rsid w:val="7F6C551F"/>
    <w:rsid w:val="7FE8B394"/>
    <w:rsid w:val="7FFC8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DB800"/>
  <w15:chartTrackingRefBased/>
  <w15:docId w15:val="{EFC1F5E6-2C47-402D-B4BF-BEABB467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03C3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qFormat/>
    <w:rsid w:val="0063120C"/>
    <w:rPr>
      <w:b/>
      <w:bCs/>
    </w:rPr>
  </w:style>
  <w:style w:type="character" w:customStyle="1" w:styleId="Heading3Char">
    <w:name w:val="Heading 3 Char"/>
    <w:link w:val="Heading3"/>
    <w:rsid w:val="005803C3"/>
    <w:rPr>
      <w:rFonts w:ascii="Arial" w:hAnsi="Arial"/>
      <w:sz w:val="24"/>
    </w:rPr>
  </w:style>
  <w:style w:type="character" w:styleId="Hyperlink">
    <w:name w:val="Hyperlink"/>
    <w:uiPriority w:val="99"/>
    <w:unhideWhenUsed/>
    <w:rsid w:val="00577E5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01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eon@iilosangel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ilosangeles.org/about/care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E9FD8A980E4C8B04B46F932A3B05" ma:contentTypeVersion="6" ma:contentTypeDescription="Create a new document." ma:contentTypeScope="" ma:versionID="103a11cd9a50ed57137ef0bd8226ea4d">
  <xsd:schema xmlns:xsd="http://www.w3.org/2001/XMLSchema" xmlns:xs="http://www.w3.org/2001/XMLSchema" xmlns:p="http://schemas.microsoft.com/office/2006/metadata/properties" xmlns:ns2="46168bd4-065d-49d1-8090-f6d731b66da1" xmlns:ns3="8d27ab85-3556-4f64-ab9c-6121fe64b2f9" targetNamespace="http://schemas.microsoft.com/office/2006/metadata/properties" ma:root="true" ma:fieldsID="4092bf8df2657235d58a9f5a8accedac" ns2:_="" ns3:_="">
    <xsd:import namespace="46168bd4-065d-49d1-8090-f6d731b66da1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8bd4-065d-49d1-8090-f6d731b66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85AFE-8A5D-4F7F-A5E3-33F15AF1D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B299D-F1D6-45D9-A94A-0C82E8E13272}">
  <ds:schemaRefs>
    <ds:schemaRef ds:uri="http://schemas.microsoft.com/office/2006/metadata/properties"/>
    <ds:schemaRef ds:uri="http://schemas.microsoft.com/office/infopath/2007/PartnerControls"/>
    <ds:schemaRef ds:uri="8d27ab85-3556-4f64-ab9c-6121fe64b2f9"/>
    <ds:schemaRef ds:uri="c7a13a02-c617-4965-ac43-037df9d64cab"/>
  </ds:schemaRefs>
</ds:datastoreItem>
</file>

<file path=customXml/itemProps3.xml><?xml version="1.0" encoding="utf-8"?>
<ds:datastoreItem xmlns:ds="http://schemas.openxmlformats.org/officeDocument/2006/customXml" ds:itemID="{51E82378-6249-442B-8541-FFCDB8219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Sandra Roman</cp:lastModifiedBy>
  <cp:revision>3</cp:revision>
  <cp:lastPrinted>2013-06-12T17:29:00Z</cp:lastPrinted>
  <dcterms:created xsi:type="dcterms:W3CDTF">2022-08-23T18:05:00Z</dcterms:created>
  <dcterms:modified xsi:type="dcterms:W3CDTF">2022-08-23T18:05:00Z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0x010100B925E9FD8A980E4C8B04B46F932A3B05</vt:lpwstr>
  </property>
  <property fmtid="{D5CDD505-2E9C-101B-9397-08002B2CF9AE}" pid="3" name="Order">
    <vt:r8>272800</vt:r8>
  </property>
  <property fmtid="{D5CDD505-2E9C-101B-9397-08002B2CF9AE}" pid="4" name="MediaServiceImageTags">
    <vt:lpwstr/>
  </property>
</Properties>
</file>